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68C2" w:rsidRPr="00B468C2" w:rsidRDefault="00B468C2" w:rsidP="00B468C2">
      <w:pPr>
        <w:widowControl w:val="0"/>
        <w:suppressAutoHyphens/>
        <w:spacing w:after="0" w:line="240" w:lineRule="auto"/>
        <w:jc w:val="center"/>
        <w:textAlignment w:val="auto"/>
        <w:outlineLvl w:val="9"/>
        <w:rPr>
          <w:rFonts w:ascii="Times New Roman" w:eastAsia="Andale Sans UI" w:hAnsi="Times New Roman" w:cs="Times New Roman"/>
          <w:kern w:val="2"/>
          <w:sz w:val="24"/>
          <w:szCs w:val="24"/>
        </w:rPr>
      </w:pPr>
      <w:r w:rsidRPr="00B468C2">
        <w:rPr>
          <w:rFonts w:ascii="Times New Roman" w:eastAsia="Andale Sans UI" w:hAnsi="Times New Roman" w:cs="Times New Roman"/>
          <w:noProof/>
          <w:kern w:val="2"/>
          <w:sz w:val="24"/>
          <w:szCs w:val="24"/>
          <w:lang w:val="ru-RU" w:eastAsia="ru-RU"/>
        </w:rPr>
        <w:drawing>
          <wp:anchor distT="0" distB="0" distL="114935" distR="114935" simplePos="0" relativeHeight="251659264" behindDoc="0" locked="0" layoutInCell="1" allowOverlap="1">
            <wp:simplePos x="0" y="0"/>
            <wp:positionH relativeFrom="column">
              <wp:posOffset>2844800</wp:posOffset>
            </wp:positionH>
            <wp:positionV relativeFrom="paragraph">
              <wp:posOffset>-488315</wp:posOffset>
            </wp:positionV>
            <wp:extent cx="421640" cy="601980"/>
            <wp:effectExtent l="0" t="0" r="0" b="762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l="-121" t="-79" r="-121" b="-79"/>
                    <a:stretch>
                      <a:fillRect/>
                    </a:stretch>
                  </pic:blipFill>
                  <pic:spPr bwMode="auto">
                    <a:xfrm>
                      <a:off x="0" y="0"/>
                      <a:ext cx="421640" cy="6019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B468C2">
        <w:rPr>
          <w:rFonts w:ascii="Times New Roman" w:eastAsia="Andale Sans UI" w:hAnsi="Times New Roman" w:cs="Times New Roman"/>
          <w:b/>
          <w:bCs/>
          <w:kern w:val="2"/>
          <w:sz w:val="28"/>
          <w:szCs w:val="28"/>
        </w:rPr>
        <w:t>ВИКОНАВЧИЙ КОМІТЕТ ПОКРОВСЬКОЇ МІСЬКОЇ РАДИ</w:t>
      </w:r>
    </w:p>
    <w:p w:rsidR="00B468C2" w:rsidRPr="00B468C2" w:rsidRDefault="00B468C2" w:rsidP="00B468C2">
      <w:pPr>
        <w:widowControl w:val="0"/>
        <w:suppressAutoHyphens/>
        <w:spacing w:after="0" w:line="240" w:lineRule="auto"/>
        <w:jc w:val="center"/>
        <w:textAlignment w:val="auto"/>
        <w:outlineLvl w:val="9"/>
        <w:rPr>
          <w:rFonts w:ascii="Times New Roman" w:eastAsia="Andale Sans UI" w:hAnsi="Times New Roman" w:cs="Times New Roman"/>
          <w:kern w:val="2"/>
          <w:sz w:val="24"/>
          <w:szCs w:val="24"/>
        </w:rPr>
      </w:pPr>
      <w:r w:rsidRPr="00B468C2">
        <w:rPr>
          <w:rFonts w:ascii="Times New Roman" w:eastAsia="Andale Sans UI" w:hAnsi="Times New Roman" w:cs="Times New Roman"/>
          <w:b/>
          <w:bCs/>
          <w:kern w:val="2"/>
          <w:sz w:val="28"/>
          <w:szCs w:val="28"/>
        </w:rPr>
        <w:t>ДНІПРОПЕТРОВСЬКОЇ ОБЛАСТІ</w:t>
      </w:r>
    </w:p>
    <w:p w:rsidR="00B468C2" w:rsidRPr="00B468C2" w:rsidRDefault="00B468C2" w:rsidP="00B468C2">
      <w:pPr>
        <w:widowControl w:val="0"/>
        <w:suppressAutoHyphens/>
        <w:spacing w:after="0" w:line="240" w:lineRule="auto"/>
        <w:jc w:val="center"/>
        <w:textAlignment w:val="auto"/>
        <w:outlineLvl w:val="9"/>
        <w:rPr>
          <w:rFonts w:ascii="Times New Roman" w:eastAsia="Andale Sans UI" w:hAnsi="Times New Roman" w:cs="Times New Roman"/>
          <w:b/>
          <w:bCs/>
          <w:kern w:val="2"/>
          <w:sz w:val="12"/>
          <w:szCs w:val="12"/>
        </w:rPr>
      </w:pPr>
    </w:p>
    <w:p w:rsidR="00B468C2" w:rsidRPr="00B468C2" w:rsidRDefault="00B468C2" w:rsidP="00B468C2">
      <w:pPr>
        <w:widowControl w:val="0"/>
        <w:suppressAutoHyphens/>
        <w:spacing w:after="0" w:line="240" w:lineRule="auto"/>
        <w:jc w:val="center"/>
        <w:textAlignment w:val="auto"/>
        <w:outlineLvl w:val="9"/>
        <w:rPr>
          <w:rFonts w:ascii="Times New Roman" w:eastAsia="Andale Sans UI" w:hAnsi="Times New Roman" w:cs="Times New Roman"/>
          <w:kern w:val="2"/>
          <w:sz w:val="24"/>
          <w:szCs w:val="24"/>
        </w:rPr>
      </w:pPr>
      <w:r w:rsidRPr="00B468C2">
        <w:rPr>
          <w:rFonts w:ascii="Times New Roman" w:eastAsia="Andale Sans UI" w:hAnsi="Times New Roman" w:cs="Times New Roman"/>
          <w:b/>
          <w:bCs/>
          <w:kern w:val="2"/>
          <w:sz w:val="28"/>
          <w:szCs w:val="28"/>
        </w:rPr>
        <w:t>РІШЕННЯ</w:t>
      </w:r>
    </w:p>
    <w:p w:rsidR="00B468C2" w:rsidRPr="00132145" w:rsidRDefault="00406C5D" w:rsidP="00B468C2">
      <w:pPr>
        <w:suppressAutoHyphens/>
        <w:spacing w:after="0" w:line="240" w:lineRule="auto"/>
        <w:textAlignment w:val="auto"/>
        <w:outlineLvl w:val="9"/>
        <w:rPr>
          <w:rFonts w:ascii="Times New Roman" w:eastAsia="Times New Roman" w:hAnsi="Times New Roman" w:cs="Times New Roman"/>
          <w:sz w:val="24"/>
          <w:szCs w:val="20"/>
        </w:rPr>
      </w:pPr>
      <w:r>
        <w:rPr>
          <w:rFonts w:ascii="Times New Roman" w:eastAsia="Times New Roman" w:hAnsi="Times New Roman" w:cs="Times New Roman"/>
          <w:bCs/>
          <w:sz w:val="28"/>
          <w:szCs w:val="28"/>
        </w:rPr>
        <w:t>25.12.2023</w:t>
      </w:r>
      <w:r w:rsidR="00B468C2" w:rsidRPr="00132145">
        <w:rPr>
          <w:rFonts w:ascii="Times New Roman" w:eastAsia="Times New Roman" w:hAnsi="Times New Roman" w:cs="Times New Roman"/>
          <w:bCs/>
          <w:sz w:val="28"/>
          <w:szCs w:val="28"/>
        </w:rPr>
        <w:t xml:space="preserve">                  </w:t>
      </w:r>
      <w:r w:rsidR="00B631C8" w:rsidRPr="00132145">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r w:rsidR="00B468C2" w:rsidRPr="00132145">
        <w:rPr>
          <w:rFonts w:ascii="Times New Roman" w:eastAsia="Times New Roman" w:hAnsi="Times New Roman" w:cs="Times New Roman"/>
          <w:bCs/>
          <w:sz w:val="28"/>
          <w:szCs w:val="28"/>
        </w:rPr>
        <w:t xml:space="preserve">   </w:t>
      </w:r>
      <w:r w:rsidR="00B468C2" w:rsidRPr="00132145">
        <w:rPr>
          <w:rFonts w:ascii="Times New Roman" w:eastAsia="Times New Roman" w:hAnsi="Times New Roman" w:cs="Times New Roman"/>
          <w:sz w:val="28"/>
          <w:szCs w:val="28"/>
        </w:rPr>
        <w:t xml:space="preserve"> </w:t>
      </w:r>
      <w:proofErr w:type="spellStart"/>
      <w:r w:rsidR="00B468C2" w:rsidRPr="00132145">
        <w:rPr>
          <w:rFonts w:ascii="Times New Roman" w:eastAsia="Times New Roman" w:hAnsi="Times New Roman" w:cs="Times New Roman"/>
          <w:sz w:val="20"/>
          <w:szCs w:val="20"/>
        </w:rPr>
        <w:t>м.Покров</w:t>
      </w:r>
      <w:proofErr w:type="spellEnd"/>
      <w:r w:rsidR="00B468C2" w:rsidRPr="00132145">
        <w:rPr>
          <w:rFonts w:ascii="Times New Roman" w:eastAsia="Times New Roman" w:hAnsi="Times New Roman" w:cs="Times New Roman"/>
          <w:sz w:val="20"/>
          <w:szCs w:val="20"/>
        </w:rPr>
        <w:t xml:space="preserve">  </w:t>
      </w:r>
      <w:r w:rsidR="00B468C2" w:rsidRPr="00132145">
        <w:rPr>
          <w:rFonts w:ascii="Times New Roman" w:eastAsia="Times New Roman" w:hAnsi="Times New Roman" w:cs="Times New Roman"/>
          <w:bCs/>
          <w:sz w:val="28"/>
          <w:szCs w:val="28"/>
        </w:rPr>
        <w:t xml:space="preserve">                               </w:t>
      </w:r>
      <w:r w:rsidR="00B468C2" w:rsidRPr="0013214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871/06-53-23</w:t>
      </w:r>
      <w:bookmarkStart w:id="0" w:name="_GoBack"/>
      <w:bookmarkEnd w:id="0"/>
    </w:p>
    <w:p w:rsidR="00B468C2" w:rsidRPr="00B468C2" w:rsidRDefault="00B468C2" w:rsidP="00B468C2">
      <w:pPr>
        <w:widowControl w:val="0"/>
        <w:suppressAutoHyphens/>
        <w:spacing w:after="0" w:line="240" w:lineRule="auto"/>
        <w:jc w:val="center"/>
        <w:textAlignment w:val="auto"/>
        <w:outlineLvl w:val="9"/>
        <w:rPr>
          <w:rFonts w:ascii="Times New Roman" w:eastAsia="Andale Sans UI" w:hAnsi="Times New Roman" w:cs="Times New Roman"/>
          <w:kern w:val="2"/>
          <w:sz w:val="24"/>
          <w:szCs w:val="24"/>
        </w:rPr>
      </w:pPr>
    </w:p>
    <w:p w:rsidR="00F3289C" w:rsidRDefault="00F3289C">
      <w:pPr>
        <w:pStyle w:val="LO-normal"/>
        <w:widowControl w:val="0"/>
        <w:jc w:val="center"/>
        <w:rPr>
          <w:rFonts w:ascii="Times New Roman" w:eastAsia="Times New Roman" w:hAnsi="Times New Roman" w:cs="Times New Roman"/>
          <w:color w:val="000000"/>
          <w:sz w:val="16"/>
          <w:szCs w:val="16"/>
        </w:rPr>
      </w:pPr>
    </w:p>
    <w:p w:rsidR="00B468C2" w:rsidRDefault="00B468C2" w:rsidP="00B0369D">
      <w:pPr>
        <w:pStyle w:val="LO-normal"/>
        <w:ind w:right="4592"/>
        <w:jc w:val="both"/>
        <w:rPr>
          <w:rFonts w:ascii="Times New Roman" w:eastAsia="Times New Roman" w:hAnsi="Times New Roman" w:cs="Times New Roman"/>
          <w:color w:val="000000"/>
          <w:sz w:val="28"/>
          <w:szCs w:val="28"/>
        </w:rPr>
      </w:pPr>
    </w:p>
    <w:p w:rsidR="00BE3455" w:rsidRDefault="00BE3455" w:rsidP="00BE3455">
      <w:pPr>
        <w:pStyle w:val="LO-normal"/>
        <w:ind w:right="4592"/>
        <w:jc w:val="both"/>
        <w:rPr>
          <w:rFonts w:eastAsia="Calibri" w:cs="Calibri"/>
          <w:color w:val="000000"/>
          <w:sz w:val="22"/>
          <w:szCs w:val="22"/>
        </w:rPr>
      </w:pPr>
      <w:r>
        <w:rPr>
          <w:rFonts w:ascii="Times New Roman" w:eastAsia="Times New Roman" w:hAnsi="Times New Roman" w:cs="Times New Roman"/>
          <w:color w:val="000000"/>
          <w:sz w:val="28"/>
          <w:szCs w:val="28"/>
        </w:rPr>
        <w:t>Про затвердження інформаційних та технологічних карток адміністративних послуг управління праці та соціального захисту населення виконавчого комітету Покровської міської ради Дніпропетровської області,  що надаються через Центр надання адміністративних послуг, у новій редакції</w:t>
      </w:r>
    </w:p>
    <w:p w:rsidR="00F3289C" w:rsidRDefault="00F3289C">
      <w:pPr>
        <w:pStyle w:val="LO-normal"/>
        <w:rPr>
          <w:rFonts w:eastAsia="Calibri" w:cs="Calibri"/>
          <w:color w:val="000000"/>
          <w:sz w:val="16"/>
          <w:szCs w:val="16"/>
        </w:rPr>
      </w:pPr>
    </w:p>
    <w:p w:rsidR="00441629" w:rsidRDefault="002C65CF">
      <w:pPr>
        <w:pStyle w:val="LO-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BE3455" w:rsidRDefault="00BE3455" w:rsidP="00BE3455">
      <w:pPr>
        <w:pStyle w:val="LO-normal"/>
        <w:ind w:firstLine="720"/>
        <w:jc w:val="both"/>
        <w:rPr>
          <w:rFonts w:eastAsia="Calibri" w:cs="Calibri"/>
          <w:color w:val="000000"/>
          <w:sz w:val="22"/>
          <w:szCs w:val="22"/>
        </w:rPr>
      </w:pPr>
      <w:r>
        <w:rPr>
          <w:rFonts w:ascii="Times New Roman" w:eastAsia="Times New Roman" w:hAnsi="Times New Roman" w:cs="Times New Roman"/>
          <w:color w:val="000000"/>
          <w:sz w:val="28"/>
          <w:szCs w:val="28"/>
        </w:rPr>
        <w:t>Керуючись законами України «Про місцеве самоврядування в Україні», «Про адміністративні послуги», на виконання</w:t>
      </w:r>
      <w:r w:rsidR="00220BA7">
        <w:rPr>
          <w:rFonts w:ascii="Times New Roman" w:eastAsia="Times New Roman" w:hAnsi="Times New Roman" w:cs="Times New Roman"/>
          <w:color w:val="000000"/>
          <w:sz w:val="28"/>
          <w:szCs w:val="28"/>
        </w:rPr>
        <w:t xml:space="preserve"> наказу Міністерства соціальної політики України</w:t>
      </w:r>
      <w:r w:rsidR="0038558D">
        <w:rPr>
          <w:rFonts w:ascii="Times New Roman" w:eastAsia="Times New Roman" w:hAnsi="Times New Roman" w:cs="Times New Roman"/>
          <w:color w:val="000000"/>
          <w:sz w:val="28"/>
          <w:szCs w:val="28"/>
        </w:rPr>
        <w:t xml:space="preserve"> «</w:t>
      </w:r>
      <w:r w:rsidR="0038558D" w:rsidRPr="0038558D">
        <w:rPr>
          <w:rFonts w:ascii="Times New Roman" w:eastAsia="Times New Roman" w:hAnsi="Times New Roman" w:cs="Times New Roman"/>
          <w:color w:val="000000"/>
          <w:sz w:val="28"/>
          <w:szCs w:val="28"/>
        </w:rPr>
        <w:t>Про затвердження типових інформаційних карток адміністративних послуг у сфері соціального захисту населення</w:t>
      </w:r>
      <w:r w:rsidR="0038558D">
        <w:rPr>
          <w:rFonts w:ascii="Times New Roman" w:eastAsia="Times New Roman" w:hAnsi="Times New Roman" w:cs="Times New Roman"/>
          <w:color w:val="000000"/>
          <w:sz w:val="28"/>
          <w:szCs w:val="28"/>
        </w:rPr>
        <w:t>»</w:t>
      </w:r>
      <w:r w:rsidR="00220BA7">
        <w:rPr>
          <w:rFonts w:ascii="Times New Roman" w:eastAsia="Times New Roman" w:hAnsi="Times New Roman" w:cs="Times New Roman"/>
          <w:color w:val="000000"/>
          <w:sz w:val="28"/>
          <w:szCs w:val="28"/>
        </w:rPr>
        <w:t xml:space="preserve"> </w:t>
      </w:r>
      <w:r w:rsidR="0038558D">
        <w:rPr>
          <w:rFonts w:ascii="Times New Roman" w:eastAsia="Times New Roman" w:hAnsi="Times New Roman" w:cs="Times New Roman"/>
          <w:color w:val="000000"/>
          <w:sz w:val="28"/>
          <w:szCs w:val="28"/>
        </w:rPr>
        <w:t>від 30.10.2023 № 413-Н,</w:t>
      </w:r>
      <w:r w:rsidR="00220BA7" w:rsidRPr="00220BA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рішення сесії міської ради </w:t>
      </w:r>
      <w:r w:rsidR="0038558D">
        <w:rPr>
          <w:rFonts w:ascii="Times New Roman" w:eastAsia="Times New Roman" w:hAnsi="Times New Roman" w:cs="Times New Roman"/>
          <w:color w:val="000000"/>
          <w:sz w:val="28"/>
          <w:szCs w:val="28"/>
        </w:rPr>
        <w:t>«</w:t>
      </w:r>
      <w:r w:rsidR="0038558D" w:rsidRPr="00BE3455">
        <w:rPr>
          <w:rFonts w:ascii="Times New Roman" w:eastAsia="Times New Roman" w:hAnsi="Times New Roman" w:cs="Times New Roman"/>
          <w:color w:val="000000"/>
          <w:sz w:val="28"/>
          <w:szCs w:val="28"/>
        </w:rPr>
        <w:t>Про затвердження Переліку адміністративних послуг, які надаються через Центр надання адміністративних послуг виконавчого комітету Покровської міської ради у новій редакції</w:t>
      </w:r>
      <w:r w:rsidR="0038558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від </w:t>
      </w:r>
      <w:r w:rsidRPr="00BE3455">
        <w:rPr>
          <w:rFonts w:ascii="Times New Roman" w:eastAsia="Times New Roman" w:hAnsi="Times New Roman" w:cs="Times New Roman"/>
          <w:color w:val="000000"/>
          <w:sz w:val="28"/>
          <w:szCs w:val="28"/>
        </w:rPr>
        <w:t>24.11.202</w:t>
      </w:r>
      <w:r>
        <w:rPr>
          <w:rFonts w:ascii="Times New Roman" w:eastAsia="Times New Roman" w:hAnsi="Times New Roman" w:cs="Times New Roman"/>
          <w:color w:val="000000"/>
          <w:sz w:val="28"/>
          <w:szCs w:val="28"/>
        </w:rPr>
        <w:t xml:space="preserve">3 №18, з метою приведення у відповідність до змін у законодавстві </w:t>
      </w:r>
      <w:r w:rsidRPr="005F53AE">
        <w:rPr>
          <w:rFonts w:ascii="Times New Roman" w:eastAsia="Times New Roman" w:hAnsi="Times New Roman" w:cs="Times New Roman"/>
          <w:color w:val="000000"/>
          <w:sz w:val="28"/>
          <w:szCs w:val="28"/>
        </w:rPr>
        <w:t>інформаційн</w:t>
      </w:r>
      <w:r>
        <w:rPr>
          <w:rFonts w:ascii="Times New Roman" w:eastAsia="Times New Roman" w:hAnsi="Times New Roman" w:cs="Times New Roman"/>
          <w:color w:val="000000"/>
          <w:sz w:val="28"/>
          <w:szCs w:val="28"/>
        </w:rPr>
        <w:t>их</w:t>
      </w:r>
      <w:r w:rsidRPr="005F53AE">
        <w:rPr>
          <w:rFonts w:ascii="Times New Roman" w:eastAsia="Times New Roman" w:hAnsi="Times New Roman" w:cs="Times New Roman"/>
          <w:color w:val="000000"/>
          <w:sz w:val="28"/>
          <w:szCs w:val="28"/>
        </w:rPr>
        <w:t xml:space="preserve"> та технологічн</w:t>
      </w:r>
      <w:r>
        <w:rPr>
          <w:rFonts w:ascii="Times New Roman" w:eastAsia="Times New Roman" w:hAnsi="Times New Roman" w:cs="Times New Roman"/>
          <w:color w:val="000000"/>
          <w:sz w:val="28"/>
          <w:szCs w:val="28"/>
        </w:rPr>
        <w:t>их</w:t>
      </w:r>
      <w:r w:rsidRPr="005F53AE">
        <w:rPr>
          <w:rFonts w:ascii="Times New Roman" w:eastAsia="Times New Roman" w:hAnsi="Times New Roman" w:cs="Times New Roman"/>
          <w:color w:val="000000"/>
          <w:sz w:val="28"/>
          <w:szCs w:val="28"/>
        </w:rPr>
        <w:t xml:space="preserve"> карт</w:t>
      </w:r>
      <w:r>
        <w:rPr>
          <w:rFonts w:ascii="Times New Roman" w:eastAsia="Times New Roman" w:hAnsi="Times New Roman" w:cs="Times New Roman"/>
          <w:color w:val="000000"/>
          <w:sz w:val="28"/>
          <w:szCs w:val="28"/>
        </w:rPr>
        <w:t>о</w:t>
      </w:r>
      <w:r w:rsidRPr="005F53AE">
        <w:rPr>
          <w:rFonts w:ascii="Times New Roman" w:eastAsia="Times New Roman" w:hAnsi="Times New Roman" w:cs="Times New Roman"/>
          <w:color w:val="000000"/>
          <w:sz w:val="28"/>
          <w:szCs w:val="28"/>
        </w:rPr>
        <w:t xml:space="preserve">к </w:t>
      </w:r>
      <w:r>
        <w:rPr>
          <w:rFonts w:ascii="Times New Roman" w:eastAsia="Times New Roman" w:hAnsi="Times New Roman" w:cs="Times New Roman"/>
          <w:color w:val="000000"/>
          <w:sz w:val="28"/>
          <w:szCs w:val="28"/>
        </w:rPr>
        <w:t xml:space="preserve">адміністративних </w:t>
      </w:r>
      <w:r w:rsidRPr="005F53AE">
        <w:rPr>
          <w:rFonts w:ascii="Times New Roman" w:eastAsia="Times New Roman" w:hAnsi="Times New Roman" w:cs="Times New Roman"/>
          <w:color w:val="000000"/>
          <w:sz w:val="28"/>
          <w:szCs w:val="28"/>
        </w:rPr>
        <w:t>послуг</w:t>
      </w:r>
      <w:r>
        <w:rPr>
          <w:rFonts w:ascii="Times New Roman" w:eastAsia="Times New Roman" w:hAnsi="Times New Roman" w:cs="Times New Roman"/>
          <w:color w:val="000000"/>
          <w:sz w:val="28"/>
          <w:szCs w:val="28"/>
        </w:rPr>
        <w:t xml:space="preserve"> соціального спрямування</w:t>
      </w:r>
      <w:r w:rsidRPr="005F53AE">
        <w:rPr>
          <w:rFonts w:ascii="Times New Roman" w:eastAsia="Times New Roman" w:hAnsi="Times New Roman" w:cs="Times New Roman"/>
          <w:color w:val="000000"/>
          <w:sz w:val="28"/>
          <w:szCs w:val="28"/>
        </w:rPr>
        <w:t>, які надаються через Ц</w:t>
      </w:r>
      <w:r>
        <w:rPr>
          <w:rFonts w:ascii="Times New Roman" w:eastAsia="Times New Roman" w:hAnsi="Times New Roman" w:cs="Times New Roman"/>
          <w:color w:val="000000"/>
          <w:sz w:val="28"/>
          <w:szCs w:val="28"/>
        </w:rPr>
        <w:t>ентр надання адміністративних послуг,</w:t>
      </w:r>
      <w:r w:rsidRPr="005F53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виконавчий комітет Покровської міської ради</w:t>
      </w:r>
    </w:p>
    <w:p w:rsidR="00BE3455" w:rsidRDefault="00BE3455" w:rsidP="00BE3455">
      <w:pPr>
        <w:pStyle w:val="LO-normal"/>
        <w:tabs>
          <w:tab w:val="left" w:pos="0"/>
          <w:tab w:val="left" w:pos="567"/>
        </w:tabs>
        <w:jc w:val="both"/>
        <w:rPr>
          <w:rFonts w:ascii="Times New Roman" w:eastAsia="Times New Roman" w:hAnsi="Times New Roman" w:cs="Times New Roman"/>
          <w:color w:val="000000"/>
          <w:sz w:val="16"/>
          <w:szCs w:val="16"/>
        </w:rPr>
      </w:pPr>
    </w:p>
    <w:p w:rsidR="00BE3455" w:rsidRDefault="00BE3455" w:rsidP="00BE3455">
      <w:pPr>
        <w:pStyle w:val="LO-normal"/>
        <w:tabs>
          <w:tab w:val="left" w:pos="0"/>
          <w:tab w:val="left" w:pos="567"/>
        </w:tabs>
        <w:jc w:val="both"/>
        <w:rPr>
          <w:rFonts w:eastAsia="Calibri" w:cs="Calibri"/>
          <w:color w:val="000000"/>
          <w:sz w:val="22"/>
          <w:szCs w:val="22"/>
        </w:rPr>
      </w:pPr>
      <w:r>
        <w:rPr>
          <w:rFonts w:ascii="Times New Roman" w:eastAsia="Times New Roman" w:hAnsi="Times New Roman" w:cs="Times New Roman"/>
          <w:b/>
          <w:color w:val="000000"/>
          <w:sz w:val="28"/>
          <w:szCs w:val="28"/>
        </w:rPr>
        <w:t>ВИРІШИВ:</w:t>
      </w:r>
    </w:p>
    <w:p w:rsidR="00F3289C" w:rsidRDefault="00F3289C">
      <w:pPr>
        <w:pStyle w:val="LO-normal"/>
        <w:tabs>
          <w:tab w:val="left" w:pos="0"/>
          <w:tab w:val="left" w:pos="567"/>
        </w:tabs>
        <w:jc w:val="both"/>
        <w:rPr>
          <w:rFonts w:ascii="Times New Roman" w:eastAsia="Times New Roman" w:hAnsi="Times New Roman" w:cs="Times New Roman"/>
          <w:color w:val="000000"/>
          <w:sz w:val="16"/>
          <w:szCs w:val="16"/>
        </w:rPr>
      </w:pPr>
    </w:p>
    <w:p w:rsidR="003402CF" w:rsidRDefault="002C65CF" w:rsidP="00BE3455">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cs="Times New Roman"/>
          <w:color w:val="000000"/>
          <w:sz w:val="28"/>
          <w:szCs w:val="28"/>
        </w:rPr>
        <w:t xml:space="preserve">1. </w:t>
      </w:r>
      <w:r w:rsidR="00BE3455" w:rsidRPr="00BE3455">
        <w:rPr>
          <w:rFonts w:ascii="Times New Roman" w:eastAsia="Times New Roman" w:hAnsi="Times New Roman" w:cs="Times New Roman"/>
          <w:color w:val="000000"/>
          <w:sz w:val="28"/>
          <w:szCs w:val="28"/>
        </w:rPr>
        <w:t>Затвердити інформаційні та технологічні картки адміністративних послуг управління праці та соціального захисту населення виконавчого комітету Покровської міської ради Дніпропетровської області, що надаються через Центр надання адміністративних послуг виконавчого комітету Покровської міської ради</w:t>
      </w:r>
      <w:r w:rsidR="00BE3455">
        <w:rPr>
          <w:rFonts w:ascii="Times New Roman" w:eastAsia="Times New Roman" w:hAnsi="Times New Roman" w:cs="Times New Roman"/>
          <w:color w:val="000000"/>
          <w:sz w:val="28"/>
          <w:szCs w:val="28"/>
        </w:rPr>
        <w:t>:</w:t>
      </w:r>
    </w:p>
    <w:p w:rsidR="00BE3455" w:rsidRDefault="00BE3455" w:rsidP="00BE3455">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 «</w:t>
      </w:r>
      <w:r w:rsidRPr="00BE3455">
        <w:rPr>
          <w:rFonts w:ascii="Times New Roman" w:eastAsia="Times New Roman" w:hAnsi="Times New Roman" w:cs="Times New Roman"/>
          <w:color w:val="000000"/>
          <w:sz w:val="28"/>
          <w:szCs w:val="28"/>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r>
        <w:rPr>
          <w:rFonts w:ascii="Times New Roman" w:eastAsia="Times New Roman" w:hAnsi="Times New Roman" w:cs="Times New Roman"/>
          <w:color w:val="000000"/>
          <w:sz w:val="28"/>
          <w:szCs w:val="28"/>
        </w:rPr>
        <w:t>» (додається).</w:t>
      </w:r>
    </w:p>
    <w:p w:rsidR="00BE3455" w:rsidRDefault="00BE3455" w:rsidP="00BE3455">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 «</w:t>
      </w:r>
      <w:r w:rsidRPr="00BE3455">
        <w:rPr>
          <w:rFonts w:ascii="Times New Roman" w:eastAsia="Times New Roman" w:hAnsi="Times New Roman" w:cs="Times New Roman"/>
          <w:color w:val="000000"/>
          <w:sz w:val="28"/>
          <w:szCs w:val="28"/>
        </w:rPr>
        <w:t>Призначення державної допомоги при народженні дитини</w:t>
      </w:r>
      <w:r>
        <w:rPr>
          <w:rFonts w:ascii="Times New Roman" w:eastAsia="Times New Roman" w:hAnsi="Times New Roman" w:cs="Times New Roman"/>
          <w:color w:val="000000"/>
          <w:sz w:val="28"/>
          <w:szCs w:val="28"/>
        </w:rPr>
        <w:t>» (додається).</w:t>
      </w:r>
    </w:p>
    <w:p w:rsidR="008832FA" w:rsidRPr="008832FA" w:rsidRDefault="00BE3455"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w:t>
      </w:r>
      <w:r w:rsidR="008832FA" w:rsidRPr="008832FA">
        <w:rPr>
          <w:rFonts w:ascii="Times New Roman" w:eastAsia="Times New Roman" w:hAnsi="Times New Roman" w:cs="Times New Roman"/>
          <w:color w:val="000000"/>
          <w:sz w:val="28"/>
          <w:szCs w:val="28"/>
        </w:rPr>
        <w:t xml:space="preserve">Призначення одноразової натуральної допомоги </w:t>
      </w:r>
      <w:r w:rsidR="008832FA">
        <w:rPr>
          <w:rFonts w:ascii="Times New Roman" w:eastAsia="Times New Roman" w:hAnsi="Times New Roman" w:cs="Times New Roman"/>
          <w:color w:val="000000"/>
          <w:sz w:val="28"/>
          <w:szCs w:val="28"/>
        </w:rPr>
        <w:t>«</w:t>
      </w:r>
      <w:r w:rsidR="008832FA" w:rsidRPr="008832FA">
        <w:rPr>
          <w:rFonts w:ascii="Times New Roman" w:eastAsia="Times New Roman" w:hAnsi="Times New Roman" w:cs="Times New Roman"/>
          <w:color w:val="000000"/>
          <w:sz w:val="28"/>
          <w:szCs w:val="28"/>
        </w:rPr>
        <w:t>пакунок малюка</w:t>
      </w:r>
      <w:r w:rsidR="008832FA">
        <w:rPr>
          <w:rFonts w:ascii="Times New Roman" w:eastAsia="Times New Roman" w:hAnsi="Times New Roman" w:cs="Times New Roman"/>
          <w:color w:val="000000"/>
          <w:sz w:val="28"/>
          <w:szCs w:val="28"/>
        </w:rPr>
        <w:t>» (додається).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 «</w:t>
      </w:r>
      <w:r w:rsidRPr="008832FA">
        <w:rPr>
          <w:rFonts w:ascii="Times New Roman" w:eastAsia="Times New Roman" w:hAnsi="Times New Roman" w:cs="Times New Roman"/>
          <w:color w:val="000000"/>
          <w:sz w:val="28"/>
          <w:szCs w:val="28"/>
        </w:rPr>
        <w:t>Видача грошової компенсації вартості одноразової натур</w:t>
      </w:r>
      <w:r>
        <w:rPr>
          <w:rFonts w:ascii="Times New Roman" w:eastAsia="Times New Roman" w:hAnsi="Times New Roman" w:cs="Times New Roman"/>
          <w:color w:val="000000"/>
          <w:sz w:val="28"/>
          <w:szCs w:val="28"/>
        </w:rPr>
        <w:t>альної допомоги «пакунок малюка» (додається).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1.5. «</w:t>
      </w:r>
      <w:r w:rsidRPr="008832FA">
        <w:rPr>
          <w:rFonts w:ascii="Times New Roman" w:eastAsia="Times New Roman" w:hAnsi="Times New Roman" w:cs="Times New Roman"/>
          <w:color w:val="000000"/>
          <w:sz w:val="28"/>
          <w:szCs w:val="28"/>
        </w:rPr>
        <w:t>Призначення державної допомоги при усиновленні дитини</w:t>
      </w:r>
      <w:r>
        <w:rPr>
          <w:rFonts w:ascii="Times New Roman" w:eastAsia="Times New Roman" w:hAnsi="Times New Roman" w:cs="Times New Roman"/>
          <w:color w:val="000000"/>
          <w:sz w:val="28"/>
          <w:szCs w:val="28"/>
        </w:rPr>
        <w:t>» (додається).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 «</w:t>
      </w:r>
      <w:r w:rsidRPr="008832FA">
        <w:rPr>
          <w:rFonts w:ascii="Times New Roman" w:eastAsia="Times New Roman" w:hAnsi="Times New Roman" w:cs="Times New Roman"/>
          <w:color w:val="000000"/>
          <w:sz w:val="28"/>
          <w:szCs w:val="28"/>
        </w:rPr>
        <w:t>Призначення державної допомоги на дітей, над якими встановлено опіку чи піклування</w:t>
      </w:r>
      <w:r>
        <w:rPr>
          <w:rFonts w:ascii="Times New Roman" w:eastAsia="Times New Roman" w:hAnsi="Times New Roman" w:cs="Times New Roman"/>
          <w:color w:val="000000"/>
          <w:sz w:val="28"/>
          <w:szCs w:val="28"/>
        </w:rPr>
        <w:t>» (додається).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 «</w:t>
      </w:r>
      <w:r w:rsidRPr="008832FA">
        <w:rPr>
          <w:rFonts w:ascii="Times New Roman" w:eastAsia="Times New Roman" w:hAnsi="Times New Roman" w:cs="Times New Roman"/>
          <w:color w:val="000000"/>
          <w:sz w:val="28"/>
          <w:szCs w:val="28"/>
        </w:rPr>
        <w:t>Призначення державної допомоги на дітей одиноким матерям</w:t>
      </w:r>
      <w:r>
        <w:rPr>
          <w:rFonts w:ascii="Times New Roman" w:eastAsia="Times New Roman" w:hAnsi="Times New Roman" w:cs="Times New Roman"/>
          <w:color w:val="000000"/>
          <w:sz w:val="28"/>
          <w:szCs w:val="28"/>
        </w:rPr>
        <w:t>» (додається).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 «</w:t>
      </w:r>
      <w:r w:rsidRPr="008832FA">
        <w:rPr>
          <w:rFonts w:ascii="Times New Roman" w:eastAsia="Times New Roman" w:hAnsi="Times New Roman" w:cs="Times New Roman"/>
          <w:color w:val="000000"/>
          <w:sz w:val="28"/>
          <w:szCs w:val="28"/>
        </w:rPr>
        <w:t xml:space="preserve">Призначення державної допомоги одному з батьків, </w:t>
      </w:r>
      <w:proofErr w:type="spellStart"/>
      <w:r w:rsidRPr="008832FA">
        <w:rPr>
          <w:rFonts w:ascii="Times New Roman" w:eastAsia="Times New Roman" w:hAnsi="Times New Roman" w:cs="Times New Roman"/>
          <w:color w:val="000000"/>
          <w:sz w:val="28"/>
          <w:szCs w:val="28"/>
        </w:rPr>
        <w:t>усиновлювачам</w:t>
      </w:r>
      <w:proofErr w:type="spellEnd"/>
      <w:r w:rsidRPr="008832FA">
        <w:rPr>
          <w:rFonts w:ascii="Times New Roman" w:eastAsia="Times New Roman" w:hAnsi="Times New Roman" w:cs="Times New Roman"/>
          <w:color w:val="000000"/>
          <w:sz w:val="28"/>
          <w:szCs w:val="28"/>
        </w:rPr>
        <w:t>, опікунам, піклувальникам, одному з прийомних батьків, батькам-вихователям, які доглядають за хворою дитиною, якій не встановлено інвалідність</w:t>
      </w:r>
      <w:r>
        <w:rPr>
          <w:rFonts w:ascii="Times New Roman" w:eastAsia="Times New Roman" w:hAnsi="Times New Roman" w:cs="Times New Roman"/>
          <w:color w:val="000000"/>
          <w:sz w:val="28"/>
          <w:szCs w:val="28"/>
        </w:rPr>
        <w:t>» (додається).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 «</w:t>
      </w:r>
      <w:r w:rsidRPr="008832FA">
        <w:rPr>
          <w:rFonts w:ascii="Times New Roman" w:eastAsia="Times New Roman" w:hAnsi="Times New Roman" w:cs="Times New Roman"/>
          <w:color w:val="000000"/>
          <w:sz w:val="28"/>
          <w:szCs w:val="28"/>
        </w:rPr>
        <w:t>Призначення  державної соціальної допомоги малозабезпеченим сім’ям</w:t>
      </w:r>
      <w:r>
        <w:rPr>
          <w:rFonts w:ascii="Times New Roman" w:eastAsia="Times New Roman" w:hAnsi="Times New Roman" w:cs="Times New Roman"/>
          <w:color w:val="000000"/>
          <w:sz w:val="28"/>
          <w:szCs w:val="28"/>
        </w:rPr>
        <w:t>» (додається).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 «</w:t>
      </w:r>
      <w:r w:rsidRPr="008832FA">
        <w:rPr>
          <w:rFonts w:ascii="Times New Roman" w:eastAsia="Times New Roman" w:hAnsi="Times New Roman" w:cs="Times New Roman"/>
          <w:color w:val="000000"/>
          <w:sz w:val="28"/>
          <w:szCs w:val="28"/>
        </w:rPr>
        <w:t>Призначення державної допомоги на дітей, які виховуються у багатодітних сім’ях</w:t>
      </w:r>
      <w:r>
        <w:rPr>
          <w:rFonts w:ascii="Times New Roman" w:eastAsia="Times New Roman" w:hAnsi="Times New Roman" w:cs="Times New Roman"/>
          <w:color w:val="000000"/>
          <w:sz w:val="28"/>
          <w:szCs w:val="28"/>
        </w:rPr>
        <w:t>» (додається).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1.11. «</w:t>
      </w:r>
      <w:r w:rsidRPr="008832FA">
        <w:rPr>
          <w:rFonts w:ascii="Times New Roman" w:eastAsia="Times New Roman" w:hAnsi="Times New Roman" w:cs="Times New Roman"/>
          <w:color w:val="000000"/>
          <w:sz w:val="28"/>
          <w:szCs w:val="28"/>
        </w:rPr>
        <w:t>Призначення державної соціальної допомоги особам з інвалідністю з дитинства та дітям з інвалідністю</w:t>
      </w:r>
      <w:r>
        <w:rPr>
          <w:rFonts w:ascii="Times New Roman" w:eastAsia="Times New Roman" w:hAnsi="Times New Roman" w:cs="Times New Roman"/>
          <w:color w:val="000000"/>
          <w:sz w:val="28"/>
          <w:szCs w:val="28"/>
        </w:rPr>
        <w:t>» (додається).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1.12. «</w:t>
      </w:r>
      <w:r w:rsidRPr="008832FA">
        <w:rPr>
          <w:rFonts w:ascii="Times New Roman" w:eastAsia="Times New Roman" w:hAnsi="Times New Roman" w:cs="Times New Roman"/>
          <w:color w:val="000000"/>
          <w:sz w:val="28"/>
          <w:szCs w:val="28"/>
        </w:rPr>
        <w:t>Призначення надбавки на догляд за особами з інвалідністю з дитинства та дітьми з інвалідністю</w:t>
      </w:r>
      <w:r>
        <w:rPr>
          <w:rFonts w:ascii="Times New Roman" w:eastAsia="Times New Roman" w:hAnsi="Times New Roman" w:cs="Times New Roman"/>
          <w:color w:val="000000"/>
          <w:sz w:val="28"/>
          <w:szCs w:val="28"/>
        </w:rPr>
        <w:t>» (додається).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1.13. «</w:t>
      </w:r>
      <w:r w:rsidRPr="008832FA">
        <w:rPr>
          <w:rFonts w:ascii="Times New Roman" w:eastAsia="Times New Roman" w:hAnsi="Times New Roman" w:cs="Times New Roman"/>
          <w:color w:val="000000"/>
          <w:sz w:val="28"/>
          <w:szCs w:val="28"/>
        </w:rPr>
        <w:t>Призначення державної соціальної допомоги особам, які не мають права на пенсію, та особам з інвалідністю</w:t>
      </w:r>
      <w:r>
        <w:rPr>
          <w:rFonts w:ascii="Times New Roman" w:eastAsia="Times New Roman" w:hAnsi="Times New Roman" w:cs="Times New Roman"/>
          <w:color w:val="000000"/>
          <w:sz w:val="28"/>
          <w:szCs w:val="28"/>
        </w:rPr>
        <w:t xml:space="preserve">» </w:t>
      </w:r>
      <w:r w:rsidRPr="008832FA">
        <w:rPr>
          <w:rFonts w:ascii="Times New Roman" w:eastAsia="Times New Roman" w:hAnsi="Times New Roman" w:cs="Times New Roman"/>
          <w:color w:val="000000"/>
          <w:sz w:val="28"/>
          <w:szCs w:val="28"/>
        </w:rPr>
        <w:t>(додається).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1.14. «</w:t>
      </w:r>
      <w:r w:rsidRPr="008832FA">
        <w:rPr>
          <w:rFonts w:ascii="Times New Roman" w:eastAsia="Times New Roman" w:hAnsi="Times New Roman" w:cs="Times New Roman"/>
          <w:color w:val="000000"/>
          <w:sz w:val="28"/>
          <w:szCs w:val="28"/>
        </w:rPr>
        <w:t>Призначення державної соціальної допомоги на догляд</w:t>
      </w:r>
      <w:r>
        <w:rPr>
          <w:rFonts w:ascii="Times New Roman" w:eastAsia="Times New Roman" w:hAnsi="Times New Roman" w:cs="Times New Roman"/>
          <w:color w:val="000000"/>
          <w:sz w:val="28"/>
          <w:szCs w:val="28"/>
        </w:rPr>
        <w:t xml:space="preserve">» </w:t>
      </w:r>
      <w:r w:rsidRPr="008832FA">
        <w:rPr>
          <w:rFonts w:ascii="Times New Roman" w:eastAsia="Times New Roman" w:hAnsi="Times New Roman" w:cs="Times New Roman"/>
          <w:color w:val="000000"/>
          <w:sz w:val="28"/>
          <w:szCs w:val="28"/>
        </w:rPr>
        <w:t>(додається).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1.15. «</w:t>
      </w:r>
      <w:r w:rsidRPr="008832FA">
        <w:rPr>
          <w:rFonts w:ascii="Times New Roman" w:eastAsia="Times New Roman" w:hAnsi="Times New Roman" w:cs="Times New Roman"/>
          <w:color w:val="000000"/>
          <w:sz w:val="28"/>
          <w:szCs w:val="28"/>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r>
        <w:rPr>
          <w:rFonts w:ascii="Times New Roman" w:eastAsia="Times New Roman" w:hAnsi="Times New Roman" w:cs="Times New Roman"/>
          <w:color w:val="000000"/>
          <w:sz w:val="28"/>
          <w:szCs w:val="28"/>
        </w:rPr>
        <w:t xml:space="preserve">» </w:t>
      </w:r>
      <w:r w:rsidRPr="008832FA">
        <w:rPr>
          <w:rFonts w:ascii="Times New Roman" w:eastAsia="Times New Roman" w:hAnsi="Times New Roman" w:cs="Times New Roman"/>
          <w:color w:val="000000"/>
          <w:sz w:val="28"/>
          <w:szCs w:val="28"/>
        </w:rPr>
        <w:t>(додається).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1.16. «</w:t>
      </w:r>
      <w:r w:rsidRPr="008832FA">
        <w:rPr>
          <w:rFonts w:ascii="Times New Roman" w:eastAsia="Times New Roman" w:hAnsi="Times New Roman" w:cs="Times New Roman"/>
          <w:color w:val="000000"/>
          <w:sz w:val="28"/>
          <w:szCs w:val="28"/>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r>
        <w:rPr>
          <w:rFonts w:ascii="Times New Roman" w:eastAsia="Times New Roman" w:hAnsi="Times New Roman" w:cs="Times New Roman"/>
          <w:color w:val="000000"/>
          <w:sz w:val="28"/>
          <w:szCs w:val="28"/>
        </w:rPr>
        <w:t xml:space="preserve">» </w:t>
      </w:r>
      <w:r w:rsidRPr="008832FA">
        <w:rPr>
          <w:rFonts w:ascii="Times New Roman" w:eastAsia="Times New Roman" w:hAnsi="Times New Roman" w:cs="Times New Roman"/>
          <w:color w:val="000000"/>
          <w:sz w:val="28"/>
          <w:szCs w:val="28"/>
        </w:rPr>
        <w:t>(додається).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1.17. «</w:t>
      </w:r>
      <w:r w:rsidRPr="008832FA">
        <w:rPr>
          <w:rFonts w:ascii="Times New Roman" w:eastAsia="Times New Roman" w:hAnsi="Times New Roman" w:cs="Times New Roman"/>
          <w:color w:val="000000"/>
          <w:sz w:val="28"/>
          <w:szCs w:val="28"/>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r>
        <w:rPr>
          <w:rFonts w:ascii="Times New Roman" w:eastAsia="Times New Roman" w:hAnsi="Times New Roman" w:cs="Times New Roman"/>
          <w:color w:val="000000"/>
          <w:sz w:val="28"/>
          <w:szCs w:val="28"/>
        </w:rPr>
        <w:t xml:space="preserve">» </w:t>
      </w:r>
      <w:r w:rsidRPr="008832FA">
        <w:rPr>
          <w:rFonts w:ascii="Times New Roman" w:eastAsia="Times New Roman" w:hAnsi="Times New Roman" w:cs="Times New Roman"/>
          <w:color w:val="000000"/>
          <w:sz w:val="28"/>
          <w:szCs w:val="28"/>
        </w:rPr>
        <w:t>(додається).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1.18. «</w:t>
      </w:r>
      <w:r w:rsidRPr="008832FA">
        <w:rPr>
          <w:rFonts w:ascii="Times New Roman" w:eastAsia="Times New Roman" w:hAnsi="Times New Roman" w:cs="Times New Roman"/>
          <w:color w:val="000000"/>
          <w:sz w:val="28"/>
          <w:szCs w:val="28"/>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r>
        <w:rPr>
          <w:rFonts w:ascii="Times New Roman" w:eastAsia="Times New Roman" w:hAnsi="Times New Roman" w:cs="Times New Roman"/>
          <w:color w:val="000000"/>
          <w:sz w:val="28"/>
          <w:szCs w:val="28"/>
        </w:rPr>
        <w:t xml:space="preserve">» </w:t>
      </w:r>
      <w:r w:rsidRPr="008832FA">
        <w:rPr>
          <w:rFonts w:ascii="Times New Roman" w:eastAsia="Times New Roman" w:hAnsi="Times New Roman" w:cs="Times New Roman"/>
          <w:color w:val="000000"/>
          <w:sz w:val="28"/>
          <w:szCs w:val="28"/>
        </w:rPr>
        <w:t>(додається).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1.19. «</w:t>
      </w:r>
      <w:r w:rsidRPr="008832FA">
        <w:rPr>
          <w:rFonts w:ascii="Times New Roman" w:eastAsia="Times New Roman" w:hAnsi="Times New Roman" w:cs="Times New Roman"/>
          <w:color w:val="000000"/>
          <w:sz w:val="28"/>
          <w:szCs w:val="28"/>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r>
        <w:rPr>
          <w:rFonts w:ascii="Times New Roman" w:eastAsia="Times New Roman" w:hAnsi="Times New Roman" w:cs="Times New Roman"/>
          <w:color w:val="000000"/>
          <w:sz w:val="28"/>
          <w:szCs w:val="28"/>
        </w:rPr>
        <w:t xml:space="preserve">» </w:t>
      </w:r>
      <w:r w:rsidRPr="008832FA">
        <w:rPr>
          <w:rFonts w:ascii="Times New Roman" w:eastAsia="Times New Roman" w:hAnsi="Times New Roman" w:cs="Times New Roman"/>
          <w:color w:val="000000"/>
          <w:sz w:val="28"/>
          <w:szCs w:val="28"/>
        </w:rPr>
        <w:t>(додається).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 «</w:t>
      </w:r>
      <w:r w:rsidRPr="008832FA">
        <w:rPr>
          <w:rFonts w:ascii="Times New Roman" w:eastAsia="Times New Roman" w:hAnsi="Times New Roman" w:cs="Times New Roman"/>
          <w:color w:val="000000"/>
          <w:sz w:val="28"/>
          <w:szCs w:val="28"/>
        </w:rPr>
        <w:t>Призначення  одноразової винагороди жінкам, яким присвоєно почесне звання України «Мати-героїня»</w:t>
      </w:r>
      <w:r>
        <w:rPr>
          <w:rFonts w:ascii="Times New Roman" w:eastAsia="Times New Roman" w:hAnsi="Times New Roman" w:cs="Times New Roman"/>
          <w:color w:val="000000"/>
          <w:sz w:val="28"/>
          <w:szCs w:val="28"/>
        </w:rPr>
        <w:t xml:space="preserve"> </w:t>
      </w:r>
      <w:r w:rsidRPr="008832FA">
        <w:rPr>
          <w:rFonts w:ascii="Times New Roman" w:eastAsia="Times New Roman" w:hAnsi="Times New Roman" w:cs="Times New Roman"/>
          <w:color w:val="000000"/>
          <w:sz w:val="28"/>
          <w:szCs w:val="28"/>
        </w:rPr>
        <w:t>(додається).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1.21. «</w:t>
      </w:r>
      <w:r w:rsidRPr="008832FA">
        <w:rPr>
          <w:rFonts w:ascii="Times New Roman" w:eastAsia="Times New Roman" w:hAnsi="Times New Roman" w:cs="Times New Roman"/>
          <w:color w:val="000000"/>
          <w:sz w:val="28"/>
          <w:szCs w:val="28"/>
        </w:rPr>
        <w:t>Оплата послуг патронатного вихователя та виплата соціальної допомоги на утримання дитини в сім'ї патронатного вихователя</w:t>
      </w:r>
      <w:r>
        <w:rPr>
          <w:rFonts w:ascii="Times New Roman" w:eastAsia="Times New Roman" w:hAnsi="Times New Roman" w:cs="Times New Roman"/>
          <w:color w:val="000000"/>
          <w:sz w:val="28"/>
          <w:szCs w:val="28"/>
        </w:rPr>
        <w:t xml:space="preserve">» </w:t>
      </w:r>
      <w:r w:rsidRPr="008832FA">
        <w:rPr>
          <w:rFonts w:ascii="Times New Roman" w:eastAsia="Times New Roman" w:hAnsi="Times New Roman" w:cs="Times New Roman"/>
          <w:color w:val="000000"/>
          <w:sz w:val="28"/>
          <w:szCs w:val="28"/>
        </w:rPr>
        <w:t>(додається).</w:t>
      </w:r>
    </w:p>
    <w:p w:rsidR="008832FA" w:rsidRPr="008832FA" w:rsidRDefault="008832FA"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1.22. «</w:t>
      </w:r>
      <w:r w:rsidRPr="008832FA">
        <w:rPr>
          <w:rFonts w:ascii="Times New Roman" w:eastAsia="Times New Roman" w:hAnsi="Times New Roman" w:cs="Times New Roman"/>
          <w:color w:val="000000"/>
          <w:sz w:val="28"/>
          <w:szCs w:val="28"/>
        </w:rPr>
        <w:t xml:space="preserve">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w:t>
      </w:r>
      <w:r w:rsidR="0067365B">
        <w:rPr>
          <w:rFonts w:ascii="Times New Roman" w:eastAsia="Times New Roman" w:hAnsi="Times New Roman" w:cs="Times New Roman"/>
          <w:color w:val="000000"/>
          <w:sz w:val="28"/>
          <w:szCs w:val="28"/>
        </w:rPr>
        <w:t>«</w:t>
      </w:r>
      <w:r w:rsidRPr="008832FA">
        <w:rPr>
          <w:rFonts w:ascii="Times New Roman" w:eastAsia="Times New Roman" w:hAnsi="Times New Roman" w:cs="Times New Roman"/>
          <w:color w:val="000000"/>
          <w:sz w:val="28"/>
          <w:szCs w:val="28"/>
        </w:rPr>
        <w:t>гроші ходять за дитиною</w:t>
      </w:r>
      <w:r w:rsidR="0067365B">
        <w:rPr>
          <w:rFonts w:ascii="Times New Roman" w:eastAsia="Times New Roman" w:hAnsi="Times New Roman" w:cs="Times New Roman"/>
          <w:color w:val="000000"/>
          <w:sz w:val="28"/>
          <w:szCs w:val="28"/>
        </w:rPr>
        <w:t xml:space="preserve">» </w:t>
      </w:r>
      <w:r w:rsidR="0067365B"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1.23. «</w:t>
      </w:r>
      <w:r w:rsidR="008832FA" w:rsidRPr="008832FA">
        <w:rPr>
          <w:rFonts w:ascii="Times New Roman" w:eastAsia="Times New Roman" w:hAnsi="Times New Roman" w:cs="Times New Roman"/>
          <w:color w:val="000000"/>
          <w:sz w:val="28"/>
          <w:szCs w:val="28"/>
        </w:rPr>
        <w:t xml:space="preserve">Призначення та виплата компенсації послуги з догляду за дитиною до трьох років </w:t>
      </w:r>
      <w:r>
        <w:rPr>
          <w:rFonts w:ascii="Times New Roman" w:eastAsia="Times New Roman" w:hAnsi="Times New Roman" w:cs="Times New Roman"/>
          <w:color w:val="000000"/>
          <w:sz w:val="28"/>
          <w:szCs w:val="28"/>
        </w:rPr>
        <w:t>«</w:t>
      </w:r>
      <w:r w:rsidR="008832FA" w:rsidRPr="008832FA">
        <w:rPr>
          <w:rFonts w:ascii="Times New Roman" w:eastAsia="Times New Roman" w:hAnsi="Times New Roman" w:cs="Times New Roman"/>
          <w:color w:val="000000"/>
          <w:sz w:val="28"/>
          <w:szCs w:val="28"/>
        </w:rPr>
        <w:t>муніципальна няня</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1.24. «</w:t>
      </w:r>
      <w:r w:rsidR="008832FA" w:rsidRPr="008832FA">
        <w:rPr>
          <w:rFonts w:ascii="Times New Roman" w:eastAsia="Times New Roman" w:hAnsi="Times New Roman" w:cs="Times New Roman"/>
          <w:color w:val="000000"/>
          <w:sz w:val="28"/>
          <w:szCs w:val="28"/>
        </w:rPr>
        <w:t>Виплата одноразової матеріальної допомоги особам, які постраждали від торгівлі людьми</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1.25. «</w:t>
      </w:r>
      <w:r w:rsidR="008832FA" w:rsidRPr="008832FA">
        <w:rPr>
          <w:rFonts w:ascii="Times New Roman" w:eastAsia="Times New Roman" w:hAnsi="Times New Roman" w:cs="Times New Roman"/>
          <w:color w:val="000000"/>
          <w:sz w:val="28"/>
          <w:szCs w:val="28"/>
        </w:rPr>
        <w:t>Прийняття рішення щодо надання соціальних послуг</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1.26. «</w:t>
      </w:r>
      <w:r w:rsidR="008832FA" w:rsidRPr="008832FA">
        <w:rPr>
          <w:rFonts w:ascii="Times New Roman" w:eastAsia="Times New Roman" w:hAnsi="Times New Roman" w:cs="Times New Roman"/>
          <w:color w:val="000000"/>
          <w:sz w:val="28"/>
          <w:szCs w:val="28"/>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1.27. «</w:t>
      </w:r>
      <w:r w:rsidR="008832FA" w:rsidRPr="008832FA">
        <w:rPr>
          <w:rFonts w:ascii="Times New Roman" w:eastAsia="Times New Roman" w:hAnsi="Times New Roman" w:cs="Times New Roman"/>
          <w:color w:val="000000"/>
          <w:sz w:val="28"/>
          <w:szCs w:val="28"/>
        </w:rPr>
        <w:t>Видача дозволу опікуну на вчинення правочинів щодо відмови від майнових прав підопічного</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1.28. «</w:t>
      </w:r>
      <w:r w:rsidR="008832FA" w:rsidRPr="008832FA">
        <w:rPr>
          <w:rFonts w:ascii="Times New Roman" w:eastAsia="Times New Roman" w:hAnsi="Times New Roman" w:cs="Times New Roman"/>
          <w:color w:val="000000"/>
          <w:sz w:val="28"/>
          <w:szCs w:val="28"/>
        </w:rPr>
        <w:t>Видача дозволу опікуну на вчинення правочинів щодо видання письмових зобов’язань від імені підопічного</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1.29. «</w:t>
      </w:r>
      <w:r w:rsidR="008832FA" w:rsidRPr="008832FA">
        <w:rPr>
          <w:rFonts w:ascii="Times New Roman" w:eastAsia="Times New Roman" w:hAnsi="Times New Roman" w:cs="Times New Roman"/>
          <w:color w:val="000000"/>
          <w:sz w:val="28"/>
          <w:szCs w:val="28"/>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1.30. «</w:t>
      </w:r>
      <w:r w:rsidR="008832FA" w:rsidRPr="008832FA">
        <w:rPr>
          <w:rFonts w:ascii="Times New Roman" w:eastAsia="Times New Roman" w:hAnsi="Times New Roman" w:cs="Times New Roman"/>
          <w:color w:val="000000"/>
          <w:sz w:val="28"/>
          <w:szCs w:val="28"/>
        </w:rPr>
        <w:t>Видача дозволу опікуну на вчинення правочинів щодо укладення договорів щодо іншого цінного майна</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1.31. «</w:t>
      </w:r>
      <w:r w:rsidR="008832FA" w:rsidRPr="008832FA">
        <w:rPr>
          <w:rFonts w:ascii="Times New Roman" w:eastAsia="Times New Roman" w:hAnsi="Times New Roman" w:cs="Times New Roman"/>
          <w:color w:val="000000"/>
          <w:sz w:val="28"/>
          <w:szCs w:val="28"/>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1.32. «</w:t>
      </w:r>
      <w:r w:rsidR="008832FA" w:rsidRPr="008832FA">
        <w:rPr>
          <w:rFonts w:ascii="Times New Roman" w:eastAsia="Times New Roman" w:hAnsi="Times New Roman" w:cs="Times New Roman"/>
          <w:color w:val="000000"/>
          <w:sz w:val="28"/>
          <w:szCs w:val="28"/>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1.33. «</w:t>
      </w:r>
      <w:r w:rsidR="008832FA" w:rsidRPr="008832FA">
        <w:rPr>
          <w:rFonts w:ascii="Times New Roman" w:eastAsia="Times New Roman" w:hAnsi="Times New Roman" w:cs="Times New Roman"/>
          <w:color w:val="000000"/>
          <w:sz w:val="28"/>
          <w:szCs w:val="28"/>
        </w:rPr>
        <w:t>Видача піклувальнику дозволу на надання згоди особі, дієздатність якої обмежена, на вчинення правочинів щодо відмови від майнових прав підопічного</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1.34. «</w:t>
      </w:r>
      <w:r w:rsidR="008832FA" w:rsidRPr="008832FA">
        <w:rPr>
          <w:rFonts w:ascii="Times New Roman" w:eastAsia="Times New Roman" w:hAnsi="Times New Roman" w:cs="Times New Roman"/>
          <w:color w:val="000000"/>
          <w:sz w:val="28"/>
          <w:szCs w:val="28"/>
        </w:rPr>
        <w:t>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w:t>
      </w:r>
      <w:r>
        <w:rPr>
          <w:rFonts w:ascii="Times New Roman" w:eastAsia="Times New Roman" w:hAnsi="Times New Roman" w:cs="Times New Roman"/>
          <w:color w:val="000000"/>
          <w:sz w:val="28"/>
          <w:szCs w:val="28"/>
        </w:rPr>
        <w:t>» (додається).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1.35. «</w:t>
      </w:r>
      <w:r w:rsidR="008832FA" w:rsidRPr="008832FA">
        <w:rPr>
          <w:rFonts w:ascii="Times New Roman" w:eastAsia="Times New Roman" w:hAnsi="Times New Roman" w:cs="Times New Roman"/>
          <w:color w:val="000000"/>
          <w:sz w:val="28"/>
          <w:szCs w:val="28"/>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1.36. «</w:t>
      </w:r>
      <w:r w:rsidR="008832FA" w:rsidRPr="008832FA">
        <w:rPr>
          <w:rFonts w:ascii="Times New Roman" w:eastAsia="Times New Roman" w:hAnsi="Times New Roman" w:cs="Times New Roman"/>
          <w:color w:val="000000"/>
          <w:sz w:val="28"/>
          <w:szCs w:val="28"/>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1.37. «</w:t>
      </w:r>
      <w:r w:rsidR="008832FA" w:rsidRPr="008832FA">
        <w:rPr>
          <w:rFonts w:ascii="Times New Roman" w:eastAsia="Times New Roman" w:hAnsi="Times New Roman" w:cs="Times New Roman"/>
          <w:color w:val="000000"/>
          <w:sz w:val="28"/>
          <w:szCs w:val="28"/>
        </w:rPr>
        <w:t>Установлення статусу, видача посвідчень батькам багатодітної сім’ї та дитині з багатодітної сім’ї</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1.38. «</w:t>
      </w:r>
      <w:r w:rsidR="008832FA" w:rsidRPr="008832FA">
        <w:rPr>
          <w:rFonts w:ascii="Times New Roman" w:eastAsia="Times New Roman" w:hAnsi="Times New Roman" w:cs="Times New Roman"/>
          <w:color w:val="000000"/>
          <w:sz w:val="28"/>
          <w:szCs w:val="28"/>
        </w:rPr>
        <w:t>Вклейка фотокартки в посвідчення дитини з багатодітної сім’ї у зв’язку з досягненням 14-річного віку</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1.39. «</w:t>
      </w:r>
      <w:r w:rsidR="008832FA" w:rsidRPr="008832FA">
        <w:rPr>
          <w:rFonts w:ascii="Times New Roman" w:eastAsia="Times New Roman" w:hAnsi="Times New Roman" w:cs="Times New Roman"/>
          <w:color w:val="000000"/>
          <w:sz w:val="28"/>
          <w:szCs w:val="28"/>
        </w:rPr>
        <w:t>Видача дубліката посвідчення батьків багатодітної сім’ї та дитини з багатодітної сім’ї</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 «</w:t>
      </w:r>
      <w:r w:rsidR="008832FA" w:rsidRPr="008832FA">
        <w:rPr>
          <w:rFonts w:ascii="Times New Roman" w:eastAsia="Times New Roman" w:hAnsi="Times New Roman" w:cs="Times New Roman"/>
          <w:color w:val="000000"/>
          <w:sz w:val="28"/>
          <w:szCs w:val="28"/>
        </w:rPr>
        <w:t>Продовження строку дії посвідчень батьків багатодітної сім’ї та дитини з багатодітної сім’ї</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1.41. «</w:t>
      </w:r>
      <w:r w:rsidR="008832FA" w:rsidRPr="008832FA">
        <w:rPr>
          <w:rFonts w:ascii="Times New Roman" w:eastAsia="Times New Roman" w:hAnsi="Times New Roman" w:cs="Times New Roman"/>
          <w:color w:val="000000"/>
          <w:sz w:val="28"/>
          <w:szCs w:val="28"/>
        </w:rPr>
        <w:t>Видача довідки про взяття на облік внутрішньо переміщеної особи</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1.42. «</w:t>
      </w:r>
      <w:r w:rsidR="008832FA" w:rsidRPr="008832FA">
        <w:rPr>
          <w:rFonts w:ascii="Times New Roman" w:eastAsia="Times New Roman" w:hAnsi="Times New Roman" w:cs="Times New Roman"/>
          <w:color w:val="000000"/>
          <w:sz w:val="28"/>
          <w:szCs w:val="28"/>
        </w:rPr>
        <w:t>Надання допомоги на проживання внутрішньо переміщеним особам</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1.43. «</w:t>
      </w:r>
      <w:r w:rsidR="008832FA" w:rsidRPr="008832FA">
        <w:rPr>
          <w:rFonts w:ascii="Times New Roman" w:eastAsia="Times New Roman" w:hAnsi="Times New Roman" w:cs="Times New Roman"/>
          <w:color w:val="000000"/>
          <w:sz w:val="28"/>
          <w:szCs w:val="28"/>
        </w:rPr>
        <w:t>Установлення статусу, видача посвідчень особам, які постраждали внаслідок Чорнобильської катастрофи (відповідно до визначених категорій)</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1.44. «</w:t>
      </w:r>
      <w:r w:rsidR="008832FA" w:rsidRPr="008832FA">
        <w:rPr>
          <w:rFonts w:ascii="Times New Roman" w:eastAsia="Times New Roman" w:hAnsi="Times New Roman" w:cs="Times New Roman"/>
          <w:color w:val="000000"/>
          <w:sz w:val="28"/>
          <w:szCs w:val="28"/>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1.45. «</w:t>
      </w:r>
      <w:r w:rsidR="008832FA" w:rsidRPr="008832FA">
        <w:rPr>
          <w:rFonts w:ascii="Times New Roman" w:eastAsia="Times New Roman" w:hAnsi="Times New Roman" w:cs="Times New Roman"/>
          <w:color w:val="000000"/>
          <w:sz w:val="28"/>
          <w:szCs w:val="28"/>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1.46. «</w:t>
      </w:r>
      <w:r w:rsidR="008832FA" w:rsidRPr="008832FA">
        <w:rPr>
          <w:rFonts w:ascii="Times New Roman" w:eastAsia="Times New Roman" w:hAnsi="Times New Roman" w:cs="Times New Roman"/>
          <w:color w:val="000000"/>
          <w:sz w:val="28"/>
          <w:szCs w:val="28"/>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1.47. «</w:t>
      </w:r>
      <w:r w:rsidR="008832FA" w:rsidRPr="008832FA">
        <w:rPr>
          <w:rFonts w:ascii="Times New Roman" w:eastAsia="Times New Roman" w:hAnsi="Times New Roman" w:cs="Times New Roman"/>
          <w:color w:val="000000"/>
          <w:sz w:val="28"/>
          <w:szCs w:val="28"/>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1.48. «</w:t>
      </w:r>
      <w:r w:rsidR="008832FA" w:rsidRPr="008832FA">
        <w:rPr>
          <w:rFonts w:ascii="Times New Roman" w:eastAsia="Times New Roman" w:hAnsi="Times New Roman" w:cs="Times New Roman"/>
          <w:color w:val="000000"/>
          <w:sz w:val="28"/>
          <w:szCs w:val="28"/>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їхнім батькам</w:t>
      </w:r>
      <w:r>
        <w:rPr>
          <w:rFonts w:ascii="Times New Roman" w:eastAsia="Times New Roman" w:hAnsi="Times New Roman" w:cs="Times New Roman"/>
          <w:color w:val="000000"/>
          <w:sz w:val="28"/>
          <w:szCs w:val="28"/>
        </w:rPr>
        <w:t xml:space="preserve">» </w:t>
      </w:r>
      <w:r w:rsidRPr="0067365B">
        <w:rPr>
          <w:rFonts w:ascii="Times New Roman" w:eastAsia="Times New Roman" w:hAnsi="Times New Roman" w:cs="Times New Roman"/>
          <w:color w:val="000000"/>
          <w:sz w:val="28"/>
          <w:szCs w:val="28"/>
        </w:rPr>
        <w:t>(додається).</w:t>
      </w:r>
    </w:p>
    <w:p w:rsidR="008832FA" w:rsidRPr="008832FA" w:rsidRDefault="0067365B"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1.49. «</w:t>
      </w:r>
      <w:r w:rsidR="008832FA" w:rsidRPr="008832FA">
        <w:rPr>
          <w:rFonts w:ascii="Times New Roman" w:eastAsia="Times New Roman" w:hAnsi="Times New Roman" w:cs="Times New Roman"/>
          <w:color w:val="000000"/>
          <w:sz w:val="28"/>
          <w:szCs w:val="28"/>
        </w:rPr>
        <w:t>Взяття на облік для забезпечення санаторно-курортним лікуванням (путівками) громадян, які постраждали внаслідок Чорнобильської катастрофи</w:t>
      </w:r>
      <w:r w:rsidR="003E3A8D">
        <w:rPr>
          <w:rFonts w:ascii="Times New Roman" w:eastAsia="Times New Roman" w:hAnsi="Times New Roman" w:cs="Times New Roman"/>
          <w:color w:val="000000"/>
          <w:sz w:val="28"/>
          <w:szCs w:val="28"/>
        </w:rPr>
        <w:t xml:space="preserve">» </w:t>
      </w:r>
      <w:r w:rsidR="003E3A8D"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1.50. «</w:t>
      </w:r>
      <w:r w:rsidR="008832FA" w:rsidRPr="008832FA">
        <w:rPr>
          <w:rFonts w:ascii="Times New Roman" w:eastAsia="Times New Roman" w:hAnsi="Times New Roman" w:cs="Times New Roman"/>
          <w:color w:val="000000"/>
          <w:sz w:val="28"/>
          <w:szCs w:val="28"/>
        </w:rPr>
        <w:t>Призначення грошової компенсації замість санаторно-курортної путівки громадянам, які постраждали внаслідок Чорнобильської катастрофи</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1.51. «</w:t>
      </w:r>
      <w:r w:rsidR="008832FA" w:rsidRPr="008832FA">
        <w:rPr>
          <w:rFonts w:ascii="Times New Roman" w:eastAsia="Times New Roman" w:hAnsi="Times New Roman" w:cs="Times New Roman"/>
          <w:color w:val="000000"/>
          <w:sz w:val="28"/>
          <w:szCs w:val="28"/>
        </w:rPr>
        <w:t>Забезпечення санаторно-курортним лікуванням (путівками) громадян, які постраждали внаслідок Чорнобильської катастрофи, шляхом надання щорічної грошової допомоги для компенсації вартості путівок через безготівкове перерахування санаторно-курортним закладам</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1.52. «</w:t>
      </w:r>
      <w:r w:rsidR="008832FA" w:rsidRPr="008832FA">
        <w:rPr>
          <w:rFonts w:ascii="Times New Roman" w:eastAsia="Times New Roman" w:hAnsi="Times New Roman" w:cs="Times New Roman"/>
          <w:color w:val="000000"/>
          <w:sz w:val="28"/>
          <w:szCs w:val="28"/>
        </w:rPr>
        <w:t>Компенсація вартості продуктів харчування громадянам, які постраждали внаслідок Чорнобильської катастрофи</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1.53. «</w:t>
      </w:r>
      <w:r w:rsidR="008832FA" w:rsidRPr="008832FA">
        <w:rPr>
          <w:rFonts w:ascii="Times New Roman" w:eastAsia="Times New Roman" w:hAnsi="Times New Roman" w:cs="Times New Roman"/>
          <w:color w:val="000000"/>
          <w:sz w:val="28"/>
          <w:szCs w:val="28"/>
        </w:rPr>
        <w:t>Видача посвідчень особам з інвалідністю та особам з інвалідністю з дитинства</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1.54. «</w:t>
      </w:r>
      <w:r w:rsidR="008832FA" w:rsidRPr="008832FA">
        <w:rPr>
          <w:rFonts w:ascii="Times New Roman" w:eastAsia="Times New Roman" w:hAnsi="Times New Roman" w:cs="Times New Roman"/>
          <w:color w:val="000000"/>
          <w:sz w:val="28"/>
          <w:szCs w:val="28"/>
        </w:rPr>
        <w:t>Видача довідки для отримання пільг особам з інвалідністю, які не мають права на пенсію чи соціальну допомогу</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1.55. «</w:t>
      </w:r>
      <w:r w:rsidR="008832FA" w:rsidRPr="008832FA">
        <w:rPr>
          <w:rFonts w:ascii="Times New Roman" w:eastAsia="Times New Roman" w:hAnsi="Times New Roman" w:cs="Times New Roman"/>
          <w:color w:val="000000"/>
          <w:sz w:val="28"/>
          <w:szCs w:val="28"/>
        </w:rPr>
        <w:t>Взяття на облік для забезпечення санаторно-курортним лікуванням (путівками) осіб з інвалідністю</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1.56. «</w:t>
      </w:r>
      <w:r w:rsidR="008832FA" w:rsidRPr="008832FA">
        <w:rPr>
          <w:rFonts w:ascii="Times New Roman" w:eastAsia="Times New Roman" w:hAnsi="Times New Roman" w:cs="Times New Roman"/>
          <w:color w:val="000000"/>
          <w:sz w:val="28"/>
          <w:szCs w:val="28"/>
        </w:rPr>
        <w:t>Призначення грошової компенсації особам з інвалідністю замість санаторно-курортної путівки</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1.57. «</w:t>
      </w:r>
      <w:r w:rsidR="008832FA" w:rsidRPr="008832FA">
        <w:rPr>
          <w:rFonts w:ascii="Times New Roman" w:eastAsia="Times New Roman" w:hAnsi="Times New Roman" w:cs="Times New Roman"/>
          <w:color w:val="000000"/>
          <w:sz w:val="28"/>
          <w:szCs w:val="28"/>
        </w:rPr>
        <w:t xml:space="preserve">Призначення грошової компенсації вартості проїзду до санаторно-курортного закладу (відділення </w:t>
      </w:r>
      <w:proofErr w:type="spellStart"/>
      <w:r w:rsidR="008832FA" w:rsidRPr="008832FA">
        <w:rPr>
          <w:rFonts w:ascii="Times New Roman" w:eastAsia="Times New Roman" w:hAnsi="Times New Roman" w:cs="Times New Roman"/>
          <w:color w:val="000000"/>
          <w:sz w:val="28"/>
          <w:szCs w:val="28"/>
        </w:rPr>
        <w:t>спинального</w:t>
      </w:r>
      <w:proofErr w:type="spellEnd"/>
      <w:r w:rsidR="008832FA" w:rsidRPr="008832FA">
        <w:rPr>
          <w:rFonts w:ascii="Times New Roman" w:eastAsia="Times New Roman" w:hAnsi="Times New Roman" w:cs="Times New Roman"/>
          <w:color w:val="000000"/>
          <w:sz w:val="28"/>
          <w:szCs w:val="28"/>
        </w:rPr>
        <w:t xml:space="preserve"> профілю) і назад особам, які супроводжують осіб з інвалідністю I та II групи з наслідками травм і захворюваннями хребта та спинного мозку</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1.58. «</w:t>
      </w:r>
      <w:r w:rsidR="008832FA" w:rsidRPr="008832FA">
        <w:rPr>
          <w:rFonts w:ascii="Times New Roman" w:eastAsia="Times New Roman" w:hAnsi="Times New Roman" w:cs="Times New Roman"/>
          <w:color w:val="000000"/>
          <w:sz w:val="28"/>
          <w:szCs w:val="28"/>
        </w:rPr>
        <w:t>Призначення грошової компенсації вартості самостійного санаторно-курортного лікування осіб з інвалідністю</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1.59. «</w:t>
      </w:r>
      <w:r w:rsidR="008832FA" w:rsidRPr="008832FA">
        <w:rPr>
          <w:rFonts w:ascii="Times New Roman" w:eastAsia="Times New Roman" w:hAnsi="Times New Roman" w:cs="Times New Roman"/>
          <w:color w:val="000000"/>
          <w:sz w:val="28"/>
          <w:szCs w:val="28"/>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 «</w:t>
      </w:r>
      <w:r w:rsidR="008832FA" w:rsidRPr="008832FA">
        <w:rPr>
          <w:rFonts w:ascii="Times New Roman" w:eastAsia="Times New Roman" w:hAnsi="Times New Roman" w:cs="Times New Roman"/>
          <w:color w:val="000000"/>
          <w:sz w:val="28"/>
          <w:szCs w:val="28"/>
        </w:rPr>
        <w:t>Видача направлення на забезпечення технічними та іншими засобами реабілітації осіб з інвалідністю та дітей з інвалідністю</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1.61. «</w:t>
      </w:r>
      <w:r w:rsidR="008832FA" w:rsidRPr="008832FA">
        <w:rPr>
          <w:rFonts w:ascii="Times New Roman" w:eastAsia="Times New Roman" w:hAnsi="Times New Roman" w:cs="Times New Roman"/>
          <w:color w:val="000000"/>
          <w:sz w:val="28"/>
          <w:szCs w:val="28"/>
        </w:rPr>
        <w:t>Забезпечення направлення на комплексну реабілітацію (</w:t>
      </w:r>
      <w:proofErr w:type="spellStart"/>
      <w:r w:rsidR="008832FA" w:rsidRPr="008832FA">
        <w:rPr>
          <w:rFonts w:ascii="Times New Roman" w:eastAsia="Times New Roman" w:hAnsi="Times New Roman" w:cs="Times New Roman"/>
          <w:color w:val="000000"/>
          <w:sz w:val="28"/>
          <w:szCs w:val="28"/>
        </w:rPr>
        <w:t>абілітацію</w:t>
      </w:r>
      <w:proofErr w:type="spellEnd"/>
      <w:r w:rsidR="008832FA" w:rsidRPr="008832FA">
        <w:rPr>
          <w:rFonts w:ascii="Times New Roman" w:eastAsia="Times New Roman" w:hAnsi="Times New Roman" w:cs="Times New Roman"/>
          <w:color w:val="000000"/>
          <w:sz w:val="28"/>
          <w:szCs w:val="28"/>
        </w:rPr>
        <w:t>) осіб з інвалідністю, дітей з інвалідністю, дітей віком до трьох років (включно), які належать до групи ризику щодо отримання інвалідності,  до державної реабілітаційної установи, що належить до сфери управління Мінсоцполітики</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3E3A8D"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1.62. «</w:t>
      </w:r>
      <w:r w:rsidR="008832FA" w:rsidRPr="008832FA">
        <w:rPr>
          <w:rFonts w:ascii="Times New Roman" w:eastAsia="Times New Roman" w:hAnsi="Times New Roman" w:cs="Times New Roman"/>
          <w:color w:val="000000"/>
          <w:sz w:val="28"/>
          <w:szCs w:val="28"/>
        </w:rPr>
        <w:t xml:space="preserve">Видача направлення на проходження обласної, центральної міської у </w:t>
      </w:r>
      <w:r>
        <w:rPr>
          <w:rFonts w:ascii="Times New Roman" w:eastAsia="Times New Roman" w:hAnsi="Times New Roman" w:cs="Times New Roman"/>
          <w:color w:val="000000"/>
          <w:sz w:val="28"/>
          <w:szCs w:val="28"/>
        </w:rPr>
        <w:t xml:space="preserve">      </w:t>
      </w:r>
      <w:r w:rsidR="008832FA" w:rsidRPr="008832FA">
        <w:rPr>
          <w:rFonts w:ascii="Times New Roman" w:eastAsia="Times New Roman" w:hAnsi="Times New Roman" w:cs="Times New Roman"/>
          <w:color w:val="000000"/>
          <w:sz w:val="28"/>
          <w:szCs w:val="28"/>
        </w:rPr>
        <w:t>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r>
        <w:rPr>
          <w:rFonts w:ascii="Times New Roman" w:eastAsia="Times New Roman" w:hAnsi="Times New Roman" w:cs="Times New Roman"/>
          <w:color w:val="000000"/>
          <w:sz w:val="28"/>
          <w:szCs w:val="28"/>
        </w:rPr>
        <w:t xml:space="preserve">» </w:t>
      </w:r>
      <w:r w:rsidRPr="003E3A8D">
        <w:rPr>
          <w:rFonts w:ascii="Times New Roman" w:eastAsia="Times New Roman" w:hAnsi="Times New Roman" w:cs="Times New Roman"/>
          <w:color w:val="000000"/>
          <w:sz w:val="28"/>
          <w:szCs w:val="28"/>
        </w:rPr>
        <w:t>(додається).</w:t>
      </w:r>
    </w:p>
    <w:p w:rsidR="008832FA" w:rsidRPr="008832FA" w:rsidRDefault="008D344F"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1.63. «</w:t>
      </w:r>
      <w:r w:rsidR="008832FA" w:rsidRPr="008832FA">
        <w:rPr>
          <w:rFonts w:ascii="Times New Roman" w:eastAsia="Times New Roman" w:hAnsi="Times New Roman" w:cs="Times New Roman"/>
          <w:color w:val="000000"/>
          <w:sz w:val="28"/>
          <w:szCs w:val="28"/>
        </w:rPr>
        <w:t>Забезпечення направлення дітей з інвалідністю до реабілітаційної установи для надання реабілітаційних послуг за програмою «Реабілітація дітей з інвалідністю»</w:t>
      </w:r>
      <w:r>
        <w:rPr>
          <w:rFonts w:ascii="Times New Roman" w:eastAsia="Times New Roman" w:hAnsi="Times New Roman" w:cs="Times New Roman"/>
          <w:color w:val="000000"/>
          <w:sz w:val="28"/>
          <w:szCs w:val="28"/>
        </w:rPr>
        <w:t xml:space="preserve"> </w:t>
      </w:r>
      <w:r w:rsidRPr="008D344F">
        <w:rPr>
          <w:rFonts w:ascii="Times New Roman" w:eastAsia="Times New Roman" w:hAnsi="Times New Roman" w:cs="Times New Roman"/>
          <w:color w:val="000000"/>
          <w:sz w:val="28"/>
          <w:szCs w:val="28"/>
        </w:rPr>
        <w:t>(додається).</w:t>
      </w:r>
    </w:p>
    <w:p w:rsidR="008832FA" w:rsidRPr="008832FA" w:rsidRDefault="008D344F"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1.64. «</w:t>
      </w:r>
      <w:r w:rsidR="008832FA" w:rsidRPr="008832FA">
        <w:rPr>
          <w:rFonts w:ascii="Times New Roman" w:eastAsia="Times New Roman" w:hAnsi="Times New Roman" w:cs="Times New Roman"/>
          <w:color w:val="000000"/>
          <w:sz w:val="28"/>
          <w:szCs w:val="28"/>
        </w:rPr>
        <w:t>Встановлення статусу учасника війни</w:t>
      </w:r>
      <w:r>
        <w:rPr>
          <w:rFonts w:ascii="Times New Roman" w:eastAsia="Times New Roman" w:hAnsi="Times New Roman" w:cs="Times New Roman"/>
          <w:color w:val="000000"/>
          <w:sz w:val="28"/>
          <w:szCs w:val="28"/>
        </w:rPr>
        <w:t xml:space="preserve">» </w:t>
      </w:r>
      <w:r w:rsidRPr="008D344F">
        <w:rPr>
          <w:rFonts w:ascii="Times New Roman" w:eastAsia="Times New Roman" w:hAnsi="Times New Roman" w:cs="Times New Roman"/>
          <w:color w:val="000000"/>
          <w:sz w:val="28"/>
          <w:szCs w:val="28"/>
        </w:rPr>
        <w:t>(додається).</w:t>
      </w:r>
    </w:p>
    <w:p w:rsidR="008832FA" w:rsidRPr="008832FA" w:rsidRDefault="008D344F"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1.65. «</w:t>
      </w:r>
      <w:r w:rsidR="008832FA" w:rsidRPr="008832FA">
        <w:rPr>
          <w:rFonts w:ascii="Times New Roman" w:eastAsia="Times New Roman" w:hAnsi="Times New Roman" w:cs="Times New Roman"/>
          <w:color w:val="000000"/>
          <w:sz w:val="28"/>
          <w:szCs w:val="28"/>
        </w:rPr>
        <w:t>Надання статусу особи з інвалідністю внаслідок війни</w:t>
      </w:r>
      <w:r>
        <w:rPr>
          <w:rFonts w:ascii="Times New Roman" w:eastAsia="Times New Roman" w:hAnsi="Times New Roman" w:cs="Times New Roman"/>
          <w:color w:val="000000"/>
          <w:sz w:val="28"/>
          <w:szCs w:val="28"/>
        </w:rPr>
        <w:t xml:space="preserve">» </w:t>
      </w:r>
      <w:r w:rsidRPr="008D344F">
        <w:rPr>
          <w:rFonts w:ascii="Times New Roman" w:eastAsia="Times New Roman" w:hAnsi="Times New Roman" w:cs="Times New Roman"/>
          <w:color w:val="000000"/>
          <w:sz w:val="28"/>
          <w:szCs w:val="28"/>
        </w:rPr>
        <w:t>(додається).</w:t>
      </w:r>
    </w:p>
    <w:p w:rsidR="008832FA" w:rsidRPr="008832FA" w:rsidRDefault="008D344F"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1.66. «</w:t>
      </w:r>
      <w:r w:rsidR="008832FA" w:rsidRPr="008832FA">
        <w:rPr>
          <w:rFonts w:ascii="Times New Roman" w:eastAsia="Times New Roman" w:hAnsi="Times New Roman" w:cs="Times New Roman"/>
          <w:color w:val="000000"/>
          <w:sz w:val="28"/>
          <w:szCs w:val="28"/>
        </w:rPr>
        <w:t>Установлення статусу, видача посвідчень ветеранам праці</w:t>
      </w:r>
      <w:r>
        <w:rPr>
          <w:rFonts w:ascii="Times New Roman" w:eastAsia="Times New Roman" w:hAnsi="Times New Roman" w:cs="Times New Roman"/>
          <w:color w:val="000000"/>
          <w:sz w:val="28"/>
          <w:szCs w:val="28"/>
        </w:rPr>
        <w:t xml:space="preserve">» </w:t>
      </w:r>
      <w:r w:rsidRPr="008D344F">
        <w:rPr>
          <w:rFonts w:ascii="Times New Roman" w:eastAsia="Times New Roman" w:hAnsi="Times New Roman" w:cs="Times New Roman"/>
          <w:color w:val="000000"/>
          <w:sz w:val="28"/>
          <w:szCs w:val="28"/>
        </w:rPr>
        <w:t>(додається).</w:t>
      </w:r>
    </w:p>
    <w:p w:rsidR="008832FA" w:rsidRPr="008832FA" w:rsidRDefault="008D344F"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1.67. «</w:t>
      </w:r>
      <w:r w:rsidR="008832FA" w:rsidRPr="008832FA">
        <w:rPr>
          <w:rFonts w:ascii="Times New Roman" w:eastAsia="Times New Roman" w:hAnsi="Times New Roman" w:cs="Times New Roman"/>
          <w:color w:val="000000"/>
          <w:sz w:val="28"/>
          <w:szCs w:val="28"/>
        </w:rPr>
        <w:t>Установлення статусу, видача посвідчень жертвам нацистських переслідувань</w:t>
      </w:r>
      <w:r>
        <w:rPr>
          <w:rFonts w:ascii="Times New Roman" w:eastAsia="Times New Roman" w:hAnsi="Times New Roman" w:cs="Times New Roman"/>
          <w:color w:val="000000"/>
          <w:sz w:val="28"/>
          <w:szCs w:val="28"/>
        </w:rPr>
        <w:t xml:space="preserve">» </w:t>
      </w:r>
      <w:r w:rsidRPr="008D344F">
        <w:rPr>
          <w:rFonts w:ascii="Times New Roman" w:eastAsia="Times New Roman" w:hAnsi="Times New Roman" w:cs="Times New Roman"/>
          <w:color w:val="000000"/>
          <w:sz w:val="28"/>
          <w:szCs w:val="28"/>
        </w:rPr>
        <w:t>(додається).</w:t>
      </w:r>
    </w:p>
    <w:p w:rsidR="008832FA" w:rsidRPr="008832FA" w:rsidRDefault="008D344F"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1.68. «</w:t>
      </w:r>
      <w:r w:rsidR="008832FA" w:rsidRPr="008832FA">
        <w:rPr>
          <w:rFonts w:ascii="Times New Roman" w:eastAsia="Times New Roman" w:hAnsi="Times New Roman" w:cs="Times New Roman"/>
          <w:color w:val="000000"/>
          <w:sz w:val="28"/>
          <w:szCs w:val="28"/>
        </w:rPr>
        <w:t xml:space="preserve">Встановлення статусу члена сім’ї загиблої (померлої) особи, яка, перебуваючи у складі добровольчих формувань, що були утворені або </w:t>
      </w:r>
      <w:proofErr w:type="spellStart"/>
      <w:r w:rsidR="008832FA" w:rsidRPr="008832FA">
        <w:rPr>
          <w:rFonts w:ascii="Times New Roman" w:eastAsia="Times New Roman" w:hAnsi="Times New Roman" w:cs="Times New Roman"/>
          <w:color w:val="000000"/>
          <w:sz w:val="28"/>
          <w:szCs w:val="28"/>
        </w:rPr>
        <w:t>самоорганізувалися</w:t>
      </w:r>
      <w:proofErr w:type="spellEnd"/>
      <w:r w:rsidR="008832FA" w:rsidRPr="008832FA">
        <w:rPr>
          <w:rFonts w:ascii="Times New Roman" w:eastAsia="Times New Roman" w:hAnsi="Times New Roman" w:cs="Times New Roman"/>
          <w:color w:val="000000"/>
          <w:sz w:val="28"/>
          <w:szCs w:val="28"/>
        </w:rPr>
        <w:t xml:space="preserve"> для захисту незалежності, суверенітету, територіальної цілісності України, але в подальшому такі добровольчі формування не були включені до складу Збройних Сил, МВС, Національної поліції, Національної гвардії та інших утворених відповідно до законів України військових формувань та правоохоронних органів, загинула (пропала безвісти) або померла внаслідок поранення, контузії, каліцтва або захворювання, одержаних під час виконання такими добровольчими формуваннями завдань антитерористичної операції у взаємодії із Збройними Силами, МВС, Національною поліцією, Національною гвардією</w:t>
      </w:r>
      <w:r>
        <w:rPr>
          <w:rFonts w:ascii="Times New Roman" w:eastAsia="Times New Roman" w:hAnsi="Times New Roman" w:cs="Times New Roman"/>
          <w:color w:val="000000"/>
          <w:sz w:val="28"/>
          <w:szCs w:val="28"/>
        </w:rPr>
        <w:t xml:space="preserve">» </w:t>
      </w:r>
      <w:r w:rsidRPr="008D344F">
        <w:rPr>
          <w:rFonts w:ascii="Times New Roman" w:eastAsia="Times New Roman" w:hAnsi="Times New Roman" w:cs="Times New Roman"/>
          <w:color w:val="000000"/>
          <w:sz w:val="28"/>
          <w:szCs w:val="28"/>
        </w:rPr>
        <w:t>(додається).</w:t>
      </w:r>
    </w:p>
    <w:p w:rsidR="008832FA" w:rsidRPr="008832FA" w:rsidRDefault="008D344F"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1.69. «</w:t>
      </w:r>
      <w:r w:rsidR="008832FA" w:rsidRPr="008832FA">
        <w:rPr>
          <w:rFonts w:ascii="Times New Roman" w:eastAsia="Times New Roman" w:hAnsi="Times New Roman" w:cs="Times New Roman"/>
          <w:color w:val="000000"/>
          <w:sz w:val="28"/>
          <w:szCs w:val="28"/>
        </w:rPr>
        <w:t xml:space="preserve">Встановлення статусу члена сім’ї загиблої (померлої) особи, яка, перебуваючи у складі добровольчих формувань, що були утворені або </w:t>
      </w:r>
      <w:proofErr w:type="spellStart"/>
      <w:r w:rsidR="008832FA" w:rsidRPr="008832FA">
        <w:rPr>
          <w:rFonts w:ascii="Times New Roman" w:eastAsia="Times New Roman" w:hAnsi="Times New Roman" w:cs="Times New Roman"/>
          <w:color w:val="000000"/>
          <w:sz w:val="28"/>
          <w:szCs w:val="28"/>
        </w:rPr>
        <w:t>самоорганізувалися</w:t>
      </w:r>
      <w:proofErr w:type="spellEnd"/>
      <w:r w:rsidR="008832FA" w:rsidRPr="008832FA">
        <w:rPr>
          <w:rFonts w:ascii="Times New Roman" w:eastAsia="Times New Roman" w:hAnsi="Times New Roman" w:cs="Times New Roman"/>
          <w:color w:val="000000"/>
          <w:sz w:val="28"/>
          <w:szCs w:val="28"/>
        </w:rPr>
        <w:t xml:space="preserve"> для захисту незалежності, суверенітету та територіальної цілісності України, загинула (пропала безвісти), померла внаслідок поранення, контузії, каліцтва або захворювання, одержаних під час безпосередньої участі в </w:t>
      </w:r>
      <w:r w:rsidR="008832FA" w:rsidRPr="008832FA">
        <w:rPr>
          <w:rFonts w:ascii="Times New Roman" w:eastAsia="Times New Roman" w:hAnsi="Times New Roman" w:cs="Times New Roman"/>
          <w:color w:val="000000"/>
          <w:sz w:val="28"/>
          <w:szCs w:val="28"/>
        </w:rPr>
        <w:lastRenderedPageBreak/>
        <w:t>антитерористичній операції, забезпеченні її 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МВС, Національної поліції, Національної гвардії та інших утворених відповідно до законів України військових формувань та правоохоронних органів</w:t>
      </w:r>
      <w:r>
        <w:rPr>
          <w:rFonts w:ascii="Times New Roman" w:eastAsia="Times New Roman" w:hAnsi="Times New Roman" w:cs="Times New Roman"/>
          <w:color w:val="000000"/>
          <w:sz w:val="28"/>
          <w:szCs w:val="28"/>
        </w:rPr>
        <w:t xml:space="preserve">» </w:t>
      </w:r>
      <w:r w:rsidRPr="008D344F">
        <w:rPr>
          <w:rFonts w:ascii="Times New Roman" w:eastAsia="Times New Roman" w:hAnsi="Times New Roman" w:cs="Times New Roman"/>
          <w:color w:val="000000"/>
          <w:sz w:val="28"/>
          <w:szCs w:val="28"/>
        </w:rPr>
        <w:t>(додається).</w:t>
      </w:r>
    </w:p>
    <w:p w:rsidR="008832FA" w:rsidRPr="008832FA" w:rsidRDefault="008D344F"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1.70. «</w:t>
      </w:r>
      <w:r w:rsidR="008832FA" w:rsidRPr="008832FA">
        <w:rPr>
          <w:rFonts w:ascii="Times New Roman" w:eastAsia="Times New Roman" w:hAnsi="Times New Roman" w:cs="Times New Roman"/>
          <w:color w:val="000000"/>
          <w:sz w:val="28"/>
          <w:szCs w:val="28"/>
        </w:rPr>
        <w:t>Встановлення статусу члена сім’ї загиблої (померлої) особи, яка добровільно забезпечувала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провадила волонтерську діяльність та загинула (пропали безвісти), померла внаслідок поранення, контузії, каліцтва або захворювання</w:t>
      </w:r>
      <w:r>
        <w:rPr>
          <w:rFonts w:ascii="Times New Roman" w:eastAsia="Times New Roman" w:hAnsi="Times New Roman" w:cs="Times New Roman"/>
          <w:color w:val="000000"/>
          <w:sz w:val="28"/>
          <w:szCs w:val="28"/>
        </w:rPr>
        <w:t xml:space="preserve">» </w:t>
      </w:r>
      <w:r w:rsidRPr="008D344F">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1.71. «</w:t>
      </w:r>
      <w:r w:rsidR="008832FA" w:rsidRPr="008832FA">
        <w:rPr>
          <w:rFonts w:ascii="Times New Roman" w:eastAsia="Times New Roman" w:hAnsi="Times New Roman" w:cs="Times New Roman"/>
          <w:color w:val="000000"/>
          <w:sz w:val="28"/>
          <w:szCs w:val="28"/>
        </w:rPr>
        <w:t>Надання статусу постраждалого учасника Революції Гідності</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1.72. «</w:t>
      </w:r>
      <w:r w:rsidR="008832FA" w:rsidRPr="008832FA">
        <w:rPr>
          <w:rFonts w:ascii="Times New Roman" w:eastAsia="Times New Roman" w:hAnsi="Times New Roman" w:cs="Times New Roman"/>
          <w:color w:val="000000"/>
          <w:sz w:val="28"/>
          <w:szCs w:val="28"/>
        </w:rPr>
        <w:t>Позбавлення статусу постраждалого учасника Революції Гідності за заявою особи</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1.73. «</w:t>
      </w:r>
      <w:r w:rsidR="008832FA" w:rsidRPr="008832FA">
        <w:rPr>
          <w:rFonts w:ascii="Times New Roman" w:eastAsia="Times New Roman" w:hAnsi="Times New Roman" w:cs="Times New Roman"/>
          <w:color w:val="000000"/>
          <w:sz w:val="28"/>
          <w:szCs w:val="28"/>
        </w:rPr>
        <w:t>Видача нового посвідчення особи з інвалідністю внаслідок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r>
        <w:rPr>
          <w:rFonts w:ascii="Times New Roman" w:eastAsia="Times New Roman" w:hAnsi="Times New Roman" w:cs="Times New Roman"/>
          <w:color w:val="000000"/>
          <w:sz w:val="28"/>
          <w:szCs w:val="28"/>
        </w:rPr>
        <w:t xml:space="preserve">» </w:t>
      </w:r>
      <w:r w:rsidR="008832FA" w:rsidRPr="008832FA">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r w:rsidR="008832FA" w:rsidRPr="008832FA">
        <w:rPr>
          <w:rFonts w:ascii="Times New Roman" w:eastAsia="Times New Roman" w:hAnsi="Times New Roman" w:cs="Times New Roman"/>
          <w:color w:val="000000"/>
          <w:sz w:val="28"/>
          <w:szCs w:val="28"/>
        </w:rPr>
        <w:t xml:space="preserve">  </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1.74. «</w:t>
      </w:r>
      <w:r w:rsidR="008832FA" w:rsidRPr="008832FA">
        <w:rPr>
          <w:rFonts w:ascii="Times New Roman" w:eastAsia="Times New Roman" w:hAnsi="Times New Roman" w:cs="Times New Roman"/>
          <w:color w:val="000000"/>
          <w:sz w:val="28"/>
          <w:szCs w:val="28"/>
        </w:rPr>
        <w:t>Позбавлення статусу особи з інвалідністю внаслідок війни, члена сім’ї загиблого (померлого) захисника чи захисниці України за заявою такої особи</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1.75. «</w:t>
      </w:r>
      <w:r w:rsidR="008832FA" w:rsidRPr="008832FA">
        <w:rPr>
          <w:rFonts w:ascii="Times New Roman" w:eastAsia="Times New Roman" w:hAnsi="Times New Roman" w:cs="Times New Roman"/>
          <w:color w:val="000000"/>
          <w:sz w:val="28"/>
          <w:szCs w:val="28"/>
        </w:rPr>
        <w:t>Вклеювання бланка-вкладки до посвідчення , особи з інвалідністю внаслідок війни ІІ і ІІІ групи з числа учасників бойових дій у період другої світової війни, яким виповнилося 85 років і більше</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1.76. «</w:t>
      </w:r>
      <w:r w:rsidR="008832FA" w:rsidRPr="008832FA">
        <w:rPr>
          <w:rFonts w:ascii="Times New Roman" w:eastAsia="Times New Roman" w:hAnsi="Times New Roman" w:cs="Times New Roman"/>
          <w:color w:val="000000"/>
          <w:sz w:val="28"/>
          <w:szCs w:val="28"/>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r>
        <w:rPr>
          <w:rFonts w:ascii="Times New Roman" w:eastAsia="Times New Roman" w:hAnsi="Times New Roman" w:cs="Times New Roman"/>
          <w:color w:val="000000"/>
          <w:sz w:val="28"/>
          <w:szCs w:val="28"/>
        </w:rPr>
        <w:t xml:space="preserve"> </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1.77.</w:t>
      </w:r>
      <w:r w:rsidR="008832FA" w:rsidRPr="008832FA">
        <w:rPr>
          <w:rFonts w:ascii="Times New Roman" w:eastAsia="Times New Roman" w:hAnsi="Times New Roman" w:cs="Times New Roman"/>
          <w:color w:val="000000"/>
          <w:sz w:val="28"/>
          <w:szCs w:val="28"/>
        </w:rPr>
        <w:t xml:space="preserve">Взяття на облік для забезпечення санаторно-курортним лікуванням (путівками) ветеранів війни та осіб, на яких поширюється дія Законів України </w:t>
      </w:r>
      <w:r>
        <w:rPr>
          <w:rFonts w:ascii="Times New Roman" w:eastAsia="Times New Roman" w:hAnsi="Times New Roman" w:cs="Times New Roman"/>
          <w:color w:val="000000"/>
          <w:sz w:val="28"/>
          <w:szCs w:val="28"/>
        </w:rPr>
        <w:t>«</w:t>
      </w:r>
      <w:r w:rsidR="008832FA" w:rsidRPr="008832FA">
        <w:rPr>
          <w:rFonts w:ascii="Times New Roman" w:eastAsia="Times New Roman" w:hAnsi="Times New Roman" w:cs="Times New Roman"/>
          <w:color w:val="000000"/>
          <w:sz w:val="28"/>
          <w:szCs w:val="28"/>
        </w:rPr>
        <w:t>Про статус ветеранів війни, гарантії їх соціального захисту</w:t>
      </w:r>
      <w:r>
        <w:rPr>
          <w:rFonts w:ascii="Times New Roman" w:eastAsia="Times New Roman" w:hAnsi="Times New Roman" w:cs="Times New Roman"/>
          <w:color w:val="000000"/>
          <w:sz w:val="28"/>
          <w:szCs w:val="28"/>
        </w:rPr>
        <w:t>»</w:t>
      </w:r>
      <w:r w:rsidR="008832FA" w:rsidRPr="008832FA">
        <w:rPr>
          <w:rFonts w:ascii="Times New Roman" w:eastAsia="Times New Roman" w:hAnsi="Times New Roman" w:cs="Times New Roman"/>
          <w:color w:val="000000"/>
          <w:sz w:val="28"/>
          <w:szCs w:val="28"/>
        </w:rPr>
        <w:t xml:space="preserve"> та </w:t>
      </w:r>
      <w:r>
        <w:rPr>
          <w:rFonts w:ascii="Times New Roman" w:eastAsia="Times New Roman" w:hAnsi="Times New Roman" w:cs="Times New Roman"/>
          <w:color w:val="000000"/>
          <w:sz w:val="28"/>
          <w:szCs w:val="28"/>
        </w:rPr>
        <w:t>«</w:t>
      </w:r>
      <w:r w:rsidR="008832FA" w:rsidRPr="008832FA">
        <w:rPr>
          <w:rFonts w:ascii="Times New Roman" w:eastAsia="Times New Roman" w:hAnsi="Times New Roman" w:cs="Times New Roman"/>
          <w:color w:val="000000"/>
          <w:sz w:val="28"/>
          <w:szCs w:val="28"/>
        </w:rPr>
        <w:t>Про жертви нацистських переслідувань</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1.78. «</w:t>
      </w:r>
      <w:r w:rsidR="008832FA" w:rsidRPr="008832FA">
        <w:rPr>
          <w:rFonts w:ascii="Times New Roman" w:eastAsia="Times New Roman" w:hAnsi="Times New Roman" w:cs="Times New Roman"/>
          <w:color w:val="000000"/>
          <w:sz w:val="28"/>
          <w:szCs w:val="28"/>
        </w:rPr>
        <w:t>Призначення грошової компенсації замість санаторно-курортної путівки особам з інвалідністю внаслідок війни та прирівняним до них особам</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1.79. «</w:t>
      </w:r>
      <w:r w:rsidR="008832FA" w:rsidRPr="008832FA">
        <w:rPr>
          <w:rFonts w:ascii="Times New Roman" w:eastAsia="Times New Roman" w:hAnsi="Times New Roman" w:cs="Times New Roman"/>
          <w:color w:val="000000"/>
          <w:sz w:val="28"/>
          <w:szCs w:val="28"/>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1.80. «</w:t>
      </w:r>
      <w:r w:rsidR="008832FA" w:rsidRPr="008832FA">
        <w:rPr>
          <w:rFonts w:ascii="Times New Roman" w:eastAsia="Times New Roman" w:hAnsi="Times New Roman" w:cs="Times New Roman"/>
          <w:color w:val="000000"/>
          <w:sz w:val="28"/>
          <w:szCs w:val="28"/>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1.81. «</w:t>
      </w:r>
      <w:r w:rsidR="008832FA" w:rsidRPr="008832FA">
        <w:rPr>
          <w:rFonts w:ascii="Times New Roman" w:eastAsia="Times New Roman" w:hAnsi="Times New Roman" w:cs="Times New Roman"/>
          <w:color w:val="000000"/>
          <w:sz w:val="28"/>
          <w:szCs w:val="28"/>
        </w:rPr>
        <w:t>Видача направлення для отримання послуг з соціальної та професійної адаптації</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1.82. «</w:t>
      </w:r>
      <w:r w:rsidR="008832FA" w:rsidRPr="008832FA">
        <w:rPr>
          <w:rFonts w:ascii="Times New Roman" w:eastAsia="Times New Roman" w:hAnsi="Times New Roman" w:cs="Times New Roman"/>
          <w:color w:val="000000"/>
          <w:sz w:val="28"/>
          <w:szCs w:val="28"/>
        </w:rPr>
        <w:t>Призначення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бойових дій та збройного конфлікту</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1.83. «</w:t>
      </w:r>
      <w:r w:rsidR="008832FA" w:rsidRPr="008832FA">
        <w:rPr>
          <w:rFonts w:ascii="Times New Roman" w:eastAsia="Times New Roman" w:hAnsi="Times New Roman" w:cs="Times New Roman"/>
          <w:color w:val="000000"/>
          <w:sz w:val="28"/>
          <w:szCs w:val="28"/>
        </w:rPr>
        <w:t xml:space="preserve">Призначення одноразової грошової допомоги в разі загибелі (смерті) або інвалідності деяких категорій осіб відповідно до Закону України </w:t>
      </w:r>
      <w:r>
        <w:rPr>
          <w:rFonts w:ascii="Times New Roman" w:eastAsia="Times New Roman" w:hAnsi="Times New Roman" w:cs="Times New Roman"/>
          <w:color w:val="000000"/>
          <w:sz w:val="28"/>
          <w:szCs w:val="28"/>
        </w:rPr>
        <w:t>«</w:t>
      </w:r>
      <w:r w:rsidR="008832FA" w:rsidRPr="008832FA">
        <w:rPr>
          <w:rFonts w:ascii="Times New Roman" w:eastAsia="Times New Roman" w:hAnsi="Times New Roman" w:cs="Times New Roman"/>
          <w:color w:val="000000"/>
          <w:sz w:val="28"/>
          <w:szCs w:val="28"/>
        </w:rPr>
        <w:t xml:space="preserve">Про статус ветеранів війни, </w:t>
      </w:r>
      <w:r>
        <w:rPr>
          <w:rFonts w:ascii="Times New Roman" w:eastAsia="Times New Roman" w:hAnsi="Times New Roman" w:cs="Times New Roman"/>
          <w:color w:val="000000"/>
          <w:sz w:val="28"/>
          <w:szCs w:val="28"/>
        </w:rPr>
        <w:t xml:space="preserve">гарантії їх соціального захисту»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1.84. «</w:t>
      </w:r>
      <w:r w:rsidR="008832FA" w:rsidRPr="008832FA">
        <w:rPr>
          <w:rFonts w:ascii="Times New Roman" w:eastAsia="Times New Roman" w:hAnsi="Times New Roman" w:cs="Times New Roman"/>
          <w:color w:val="000000"/>
          <w:sz w:val="28"/>
          <w:szCs w:val="28"/>
        </w:rPr>
        <w:t>Надання одноразової компенсації особам з інвалідністю та дітям з інвалідністю, постраждалим внаслідок дії вибухонебезпечних  предметів</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1.85. «</w:t>
      </w:r>
      <w:r w:rsidR="008832FA" w:rsidRPr="008832FA">
        <w:rPr>
          <w:rFonts w:ascii="Times New Roman" w:eastAsia="Times New Roman" w:hAnsi="Times New Roman" w:cs="Times New Roman"/>
          <w:color w:val="000000"/>
          <w:sz w:val="28"/>
          <w:szCs w:val="28"/>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r w:rsidR="008832FA" w:rsidRPr="008832FA">
        <w:rPr>
          <w:rFonts w:ascii="Times New Roman" w:eastAsia="Times New Roman" w:hAnsi="Times New Roman" w:cs="Times New Roman"/>
          <w:color w:val="000000"/>
          <w:sz w:val="28"/>
          <w:szCs w:val="28"/>
        </w:rPr>
        <w:t xml:space="preserve"> </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1.86. «</w:t>
      </w:r>
      <w:r w:rsidR="008832FA" w:rsidRPr="008832FA">
        <w:rPr>
          <w:rFonts w:ascii="Times New Roman" w:eastAsia="Times New Roman" w:hAnsi="Times New Roman" w:cs="Times New Roman"/>
          <w:color w:val="000000"/>
          <w:sz w:val="28"/>
          <w:szCs w:val="28"/>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8832FA" w:rsidRPr="008832FA"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1.87. «</w:t>
      </w:r>
      <w:r w:rsidR="008832FA" w:rsidRPr="008832FA">
        <w:rPr>
          <w:rFonts w:ascii="Times New Roman" w:eastAsia="Times New Roman" w:hAnsi="Times New Roman" w:cs="Times New Roman"/>
          <w:color w:val="000000"/>
          <w:sz w:val="28"/>
          <w:szCs w:val="28"/>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BE3455" w:rsidRDefault="00AD78D4" w:rsidP="008832FA">
      <w:pPr>
        <w:pStyle w:val="LO-normal"/>
        <w:ind w:firstLine="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1.88. «</w:t>
      </w:r>
      <w:r w:rsidR="008832FA" w:rsidRPr="008832FA">
        <w:rPr>
          <w:rFonts w:ascii="Times New Roman" w:eastAsia="Times New Roman" w:hAnsi="Times New Roman" w:cs="Times New Roman"/>
          <w:color w:val="000000"/>
          <w:sz w:val="28"/>
          <w:szCs w:val="28"/>
        </w:rPr>
        <w:t>Повідомна реєстрація галузевих (міжгалузевих) і територіальних угод, колективних договорів</w:t>
      </w:r>
      <w:r>
        <w:rPr>
          <w:rFonts w:ascii="Times New Roman" w:eastAsia="Times New Roman" w:hAnsi="Times New Roman" w:cs="Times New Roman"/>
          <w:color w:val="000000"/>
          <w:sz w:val="28"/>
          <w:szCs w:val="28"/>
        </w:rPr>
        <w:t xml:space="preserve">» </w:t>
      </w:r>
      <w:r w:rsidRPr="00AD78D4">
        <w:rPr>
          <w:rFonts w:ascii="Times New Roman" w:eastAsia="Times New Roman" w:hAnsi="Times New Roman" w:cs="Times New Roman"/>
          <w:color w:val="000000"/>
          <w:sz w:val="28"/>
          <w:szCs w:val="28"/>
        </w:rPr>
        <w:t>(додається).</w:t>
      </w:r>
    </w:p>
    <w:p w:rsidR="00AD78D4" w:rsidRDefault="00AD78D4" w:rsidP="00AD78D4">
      <w:pPr>
        <w:pStyle w:val="LO-normal"/>
        <w:ind w:firstLine="62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Рішення виконавчого комітету Покровської міської ради </w:t>
      </w:r>
      <w:r w:rsidR="00830910" w:rsidRPr="00830910">
        <w:rPr>
          <w:rFonts w:ascii="Times New Roman" w:eastAsia="Times New Roman" w:hAnsi="Times New Roman" w:cs="Times New Roman"/>
          <w:color w:val="000000"/>
          <w:sz w:val="28"/>
          <w:szCs w:val="28"/>
        </w:rPr>
        <w:t>від 15.04.2022 №96 «Про затвердження інформаційних та технологічних карток адміністративних послуг управління праці та соціального захисту населення виконавчого комітету Покровської міської ради Дніпропетровської області,  що надаються через Центр надання адміністративних послуг, у новій редакції»</w:t>
      </w:r>
      <w:r w:rsidR="00830910">
        <w:rPr>
          <w:rFonts w:ascii="Times New Roman" w:eastAsia="Times New Roman" w:hAnsi="Times New Roman" w:cs="Times New Roman"/>
          <w:color w:val="000000"/>
          <w:sz w:val="28"/>
          <w:szCs w:val="28"/>
        </w:rPr>
        <w:t xml:space="preserve"> (зі змінами)</w:t>
      </w:r>
      <w:r>
        <w:rPr>
          <w:rFonts w:ascii="Times New Roman" w:eastAsia="Times New Roman" w:hAnsi="Times New Roman" w:cs="Times New Roman"/>
          <w:color w:val="000000"/>
          <w:sz w:val="28"/>
          <w:szCs w:val="28"/>
        </w:rPr>
        <w:t xml:space="preserve"> вважати таким, що втратило чинність.</w:t>
      </w:r>
    </w:p>
    <w:p w:rsidR="00AD78D4" w:rsidRDefault="00AD78D4" w:rsidP="00AD78D4">
      <w:pPr>
        <w:pStyle w:val="LO-normal"/>
        <w:ind w:firstLine="62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Управлінню праці та соціального захисту населення (ІГНАТЮК Тетяні):</w:t>
      </w:r>
    </w:p>
    <w:p w:rsidR="00AD78D4" w:rsidRDefault="00AD78D4" w:rsidP="00AD78D4">
      <w:pPr>
        <w:pStyle w:val="LO-normal"/>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3.1.Забезпечити передачу інформаційних та технологічних карток адміністративних послуг управління праці та соціального захисту населення виконавчого комітету Покровської міської ради Дніпропетровської області до Центру надання адміністративних послуг виконавчого комітету Покровської </w:t>
      </w:r>
      <w:r>
        <w:rPr>
          <w:rFonts w:ascii="Times New Roman" w:eastAsia="Times New Roman" w:hAnsi="Times New Roman" w:cs="Times New Roman"/>
          <w:color w:val="000000"/>
          <w:sz w:val="28"/>
          <w:szCs w:val="28"/>
        </w:rPr>
        <w:lastRenderedPageBreak/>
        <w:t>міської ради для  використання в роботі та розміщення на офіційному сайті Покровської міської ради.</w:t>
      </w:r>
    </w:p>
    <w:p w:rsidR="00830910" w:rsidRPr="00830910" w:rsidRDefault="00830910" w:rsidP="00830910">
      <w:pPr>
        <w:pStyle w:val="LO-normal"/>
        <w:ind w:firstLine="720"/>
        <w:jc w:val="both"/>
        <w:rPr>
          <w:rFonts w:ascii="Times New Roman" w:eastAsia="Times New Roman" w:hAnsi="Times New Roman" w:cs="Times New Roman"/>
          <w:color w:val="000000"/>
          <w:sz w:val="28"/>
          <w:szCs w:val="28"/>
        </w:rPr>
      </w:pPr>
      <w:r w:rsidRPr="00830910">
        <w:rPr>
          <w:rFonts w:ascii="Times New Roman" w:eastAsia="Times New Roman" w:hAnsi="Times New Roman" w:cs="Times New Roman"/>
          <w:color w:val="000000"/>
          <w:sz w:val="28"/>
          <w:szCs w:val="28"/>
        </w:rPr>
        <w:t>3.2. У разі зміни нормативно-правової бази у сфері соціального захисту населення, забезпечити своєчасне коригування інформаційних та технологічних карток адміністративних послуг.</w:t>
      </w:r>
    </w:p>
    <w:p w:rsidR="007244B8" w:rsidRDefault="002C65CF">
      <w:pPr>
        <w:pStyle w:val="LO-normal"/>
        <w:tabs>
          <w:tab w:val="left" w:pos="720"/>
          <w:tab w:val="left" w:pos="7020"/>
        </w:tabs>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F3289C" w:rsidRDefault="007244B8">
      <w:pPr>
        <w:pStyle w:val="LO-normal"/>
        <w:tabs>
          <w:tab w:val="left" w:pos="720"/>
          <w:tab w:val="left" w:pos="7020"/>
        </w:tabs>
        <w:jc w:val="both"/>
      </w:pPr>
      <w:r>
        <w:rPr>
          <w:rFonts w:ascii="Times New Roman" w:eastAsia="Times New Roman" w:hAnsi="Times New Roman" w:cs="Times New Roman"/>
          <w:color w:val="000000"/>
          <w:sz w:val="28"/>
          <w:szCs w:val="28"/>
        </w:rPr>
        <w:tab/>
      </w:r>
      <w:r w:rsidR="00830910">
        <w:rPr>
          <w:rFonts w:ascii="Times New Roman" w:eastAsia="Times New Roman" w:hAnsi="Times New Roman" w:cs="Times New Roman"/>
          <w:color w:val="000000"/>
          <w:sz w:val="28"/>
          <w:szCs w:val="28"/>
        </w:rPr>
        <w:t>4</w:t>
      </w:r>
      <w:r w:rsidR="002C65CF">
        <w:rPr>
          <w:rFonts w:ascii="Times New Roman" w:eastAsia="Times New Roman" w:hAnsi="Times New Roman" w:cs="Times New Roman"/>
          <w:color w:val="000000"/>
          <w:sz w:val="28"/>
          <w:szCs w:val="28"/>
        </w:rPr>
        <w:t xml:space="preserve">. Координацію роботи щодо виконання даного рішення покласти на начальника управління праці та соціального захисту населення </w:t>
      </w:r>
      <w:r w:rsidR="002C695F">
        <w:rPr>
          <w:rFonts w:ascii="Times New Roman" w:eastAsia="Times New Roman" w:hAnsi="Times New Roman" w:cs="Times New Roman"/>
          <w:color w:val="000000"/>
          <w:sz w:val="28"/>
          <w:szCs w:val="28"/>
        </w:rPr>
        <w:t>Тетяну ІГНАТЮК</w:t>
      </w:r>
      <w:r w:rsidR="002C65CF">
        <w:rPr>
          <w:rFonts w:ascii="Times New Roman" w:eastAsia="Times New Roman" w:hAnsi="Times New Roman" w:cs="Times New Roman"/>
          <w:color w:val="000000"/>
          <w:sz w:val="28"/>
          <w:szCs w:val="28"/>
        </w:rPr>
        <w:t>, контроль - на заступник</w:t>
      </w:r>
      <w:r w:rsidR="003402CF">
        <w:rPr>
          <w:rFonts w:ascii="Times New Roman" w:eastAsia="Times New Roman" w:hAnsi="Times New Roman" w:cs="Times New Roman"/>
          <w:color w:val="000000"/>
          <w:sz w:val="28"/>
          <w:szCs w:val="28"/>
        </w:rPr>
        <w:t>а</w:t>
      </w:r>
      <w:r w:rsidR="002C65CF">
        <w:rPr>
          <w:rFonts w:ascii="Times New Roman" w:eastAsia="Times New Roman" w:hAnsi="Times New Roman" w:cs="Times New Roman"/>
          <w:color w:val="000000"/>
          <w:sz w:val="28"/>
          <w:szCs w:val="28"/>
        </w:rPr>
        <w:t xml:space="preserve"> міського голови </w:t>
      </w:r>
      <w:r w:rsidR="003402CF">
        <w:rPr>
          <w:rFonts w:ascii="Times New Roman" w:eastAsia="Times New Roman" w:hAnsi="Times New Roman" w:cs="Times New Roman"/>
          <w:color w:val="000000"/>
          <w:sz w:val="28"/>
          <w:szCs w:val="28"/>
        </w:rPr>
        <w:t>Ганну ВІДЯЄВУ</w:t>
      </w:r>
      <w:r w:rsidR="002C65CF">
        <w:rPr>
          <w:rFonts w:ascii="Times New Roman" w:eastAsia="Times New Roman" w:hAnsi="Times New Roman" w:cs="Times New Roman"/>
          <w:color w:val="000000"/>
          <w:sz w:val="28"/>
          <w:szCs w:val="28"/>
        </w:rPr>
        <w:t>.</w:t>
      </w:r>
    </w:p>
    <w:p w:rsidR="002C695F" w:rsidRDefault="002C695F">
      <w:pPr>
        <w:pStyle w:val="LO-normal"/>
        <w:jc w:val="both"/>
        <w:rPr>
          <w:rFonts w:ascii="Times New Roman" w:eastAsia="Times New Roman" w:hAnsi="Times New Roman" w:cs="Times New Roman"/>
          <w:color w:val="000000"/>
          <w:sz w:val="28"/>
          <w:szCs w:val="28"/>
        </w:rPr>
      </w:pPr>
    </w:p>
    <w:p w:rsidR="00441629" w:rsidRDefault="00441629">
      <w:pPr>
        <w:pStyle w:val="LO-normal"/>
        <w:jc w:val="both"/>
        <w:rPr>
          <w:rFonts w:ascii="Times New Roman" w:eastAsia="Times New Roman" w:hAnsi="Times New Roman" w:cs="Times New Roman"/>
          <w:color w:val="000000"/>
          <w:sz w:val="28"/>
          <w:szCs w:val="28"/>
        </w:rPr>
      </w:pPr>
    </w:p>
    <w:p w:rsidR="00F963DB" w:rsidRDefault="002C65CF" w:rsidP="00B468C2">
      <w:pPr>
        <w:pStyle w:val="LO-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Міський голова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r>
        <w:rPr>
          <w:rFonts w:ascii="Times New Roman" w:eastAsia="Times New Roman" w:hAnsi="Times New Roman" w:cs="Times New Roman"/>
          <w:color w:val="000000"/>
          <w:sz w:val="28"/>
          <w:szCs w:val="28"/>
        </w:rPr>
        <w:tab/>
      </w:r>
      <w:r w:rsidR="002C695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2C695F">
        <w:rPr>
          <w:rFonts w:ascii="Times New Roman" w:eastAsia="Times New Roman" w:hAnsi="Times New Roman" w:cs="Times New Roman"/>
          <w:color w:val="000000"/>
          <w:sz w:val="28"/>
          <w:szCs w:val="28"/>
        </w:rPr>
        <w:t>Олександр ШАПОВАЛ</w:t>
      </w:r>
    </w:p>
    <w:p w:rsidR="00F3289C" w:rsidRDefault="002C65CF" w:rsidP="00B468C2">
      <w:pPr>
        <w:pStyle w:val="LO-normal"/>
        <w:jc w:val="both"/>
      </w:pP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p>
    <w:sectPr w:rsidR="00F3289C" w:rsidSect="0067365B">
      <w:pgSz w:w="11906" w:h="16838"/>
      <w:pgMar w:top="993" w:right="567" w:bottom="851" w:left="1701" w:header="0" w:footer="0" w:gutter="0"/>
      <w:pgNumType w:start="1"/>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OpenSymbol">
    <w:altName w:val="Times New Roman"/>
    <w:charset w:val="CC"/>
    <w:family w:val="roman"/>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ohit Devanagari">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Bookman Old Style">
    <w:panose1 w:val="02050604050505020204"/>
    <w:charset w:val="CC"/>
    <w:family w:val="roman"/>
    <w:pitch w:val="variable"/>
    <w:sig w:usb0="00000287" w:usb1="00000000" w:usb2="00000000" w:usb3="00000000" w:csb0="0000009F" w:csb1="00000000"/>
  </w:font>
  <w:font w:name="Andale Sans UI">
    <w:charset w:val="CC"/>
    <w:family w:val="auto"/>
    <w:pitch w:val="variable"/>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A3317"/>
    <w:multiLevelType w:val="multilevel"/>
    <w:tmpl w:val="4DE00802"/>
    <w:lvl w:ilvl="0">
      <w:start w:val="1"/>
      <w:numFmt w:val="decimal"/>
      <w:lvlText w:val="%1."/>
      <w:lvlJc w:val="left"/>
      <w:pPr>
        <w:ind w:left="540" w:hanging="54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1" w15:restartNumberingAfterBreak="0">
    <w:nsid w:val="4D015F99"/>
    <w:multiLevelType w:val="hybridMultilevel"/>
    <w:tmpl w:val="8272F864"/>
    <w:lvl w:ilvl="0" w:tplc="956262BE">
      <w:start w:val="1"/>
      <w:numFmt w:val="bullet"/>
      <w:lvlText w:val="-"/>
      <w:lvlJc w:val="left"/>
      <w:pPr>
        <w:ind w:left="984" w:hanging="360"/>
      </w:pPr>
      <w:rPr>
        <w:rFonts w:ascii="Times New Roman" w:eastAsia="Times New Roman" w:hAnsi="Times New Roman" w:cs="Times New Roman" w:hint="default"/>
      </w:rPr>
    </w:lvl>
    <w:lvl w:ilvl="1" w:tplc="04190003" w:tentative="1">
      <w:start w:val="1"/>
      <w:numFmt w:val="bullet"/>
      <w:lvlText w:val="o"/>
      <w:lvlJc w:val="left"/>
      <w:pPr>
        <w:ind w:left="1704" w:hanging="360"/>
      </w:pPr>
      <w:rPr>
        <w:rFonts w:ascii="Courier New" w:hAnsi="Courier New" w:cs="Courier New" w:hint="default"/>
      </w:rPr>
    </w:lvl>
    <w:lvl w:ilvl="2" w:tplc="04190005" w:tentative="1">
      <w:start w:val="1"/>
      <w:numFmt w:val="bullet"/>
      <w:lvlText w:val=""/>
      <w:lvlJc w:val="left"/>
      <w:pPr>
        <w:ind w:left="2424" w:hanging="360"/>
      </w:pPr>
      <w:rPr>
        <w:rFonts w:ascii="Wingdings" w:hAnsi="Wingdings" w:hint="default"/>
      </w:rPr>
    </w:lvl>
    <w:lvl w:ilvl="3" w:tplc="04190001" w:tentative="1">
      <w:start w:val="1"/>
      <w:numFmt w:val="bullet"/>
      <w:lvlText w:val=""/>
      <w:lvlJc w:val="left"/>
      <w:pPr>
        <w:ind w:left="3144" w:hanging="360"/>
      </w:pPr>
      <w:rPr>
        <w:rFonts w:ascii="Symbol" w:hAnsi="Symbol" w:hint="default"/>
      </w:rPr>
    </w:lvl>
    <w:lvl w:ilvl="4" w:tplc="04190003" w:tentative="1">
      <w:start w:val="1"/>
      <w:numFmt w:val="bullet"/>
      <w:lvlText w:val="o"/>
      <w:lvlJc w:val="left"/>
      <w:pPr>
        <w:ind w:left="3864" w:hanging="360"/>
      </w:pPr>
      <w:rPr>
        <w:rFonts w:ascii="Courier New" w:hAnsi="Courier New" w:cs="Courier New" w:hint="default"/>
      </w:rPr>
    </w:lvl>
    <w:lvl w:ilvl="5" w:tplc="04190005" w:tentative="1">
      <w:start w:val="1"/>
      <w:numFmt w:val="bullet"/>
      <w:lvlText w:val=""/>
      <w:lvlJc w:val="left"/>
      <w:pPr>
        <w:ind w:left="4584" w:hanging="360"/>
      </w:pPr>
      <w:rPr>
        <w:rFonts w:ascii="Wingdings" w:hAnsi="Wingdings" w:hint="default"/>
      </w:rPr>
    </w:lvl>
    <w:lvl w:ilvl="6" w:tplc="04190001" w:tentative="1">
      <w:start w:val="1"/>
      <w:numFmt w:val="bullet"/>
      <w:lvlText w:val=""/>
      <w:lvlJc w:val="left"/>
      <w:pPr>
        <w:ind w:left="5304" w:hanging="360"/>
      </w:pPr>
      <w:rPr>
        <w:rFonts w:ascii="Symbol" w:hAnsi="Symbol" w:hint="default"/>
      </w:rPr>
    </w:lvl>
    <w:lvl w:ilvl="7" w:tplc="04190003" w:tentative="1">
      <w:start w:val="1"/>
      <w:numFmt w:val="bullet"/>
      <w:lvlText w:val="o"/>
      <w:lvlJc w:val="left"/>
      <w:pPr>
        <w:ind w:left="6024" w:hanging="360"/>
      </w:pPr>
      <w:rPr>
        <w:rFonts w:ascii="Courier New" w:hAnsi="Courier New" w:cs="Courier New" w:hint="default"/>
      </w:rPr>
    </w:lvl>
    <w:lvl w:ilvl="8" w:tplc="04190005" w:tentative="1">
      <w:start w:val="1"/>
      <w:numFmt w:val="bullet"/>
      <w:lvlText w:val=""/>
      <w:lvlJc w:val="left"/>
      <w:pPr>
        <w:ind w:left="6744" w:hanging="360"/>
      </w:pPr>
      <w:rPr>
        <w:rFonts w:ascii="Wingdings" w:hAnsi="Wingdings" w:hint="default"/>
      </w:rPr>
    </w:lvl>
  </w:abstractNum>
  <w:abstractNum w:abstractNumId="2" w15:restartNumberingAfterBreak="0">
    <w:nsid w:val="7211559D"/>
    <w:multiLevelType w:val="hybridMultilevel"/>
    <w:tmpl w:val="04FA279E"/>
    <w:lvl w:ilvl="0" w:tplc="6B1A3E0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89C"/>
    <w:rsid w:val="00080334"/>
    <w:rsid w:val="000A5D0E"/>
    <w:rsid w:val="001219B5"/>
    <w:rsid w:val="00132145"/>
    <w:rsid w:val="00220BA7"/>
    <w:rsid w:val="002C65CF"/>
    <w:rsid w:val="002C695F"/>
    <w:rsid w:val="002E7D05"/>
    <w:rsid w:val="00303343"/>
    <w:rsid w:val="003402CF"/>
    <w:rsid w:val="0038558D"/>
    <w:rsid w:val="003E3A8D"/>
    <w:rsid w:val="00406C5D"/>
    <w:rsid w:val="00441629"/>
    <w:rsid w:val="004C04E9"/>
    <w:rsid w:val="004E4591"/>
    <w:rsid w:val="0052603F"/>
    <w:rsid w:val="005F53AE"/>
    <w:rsid w:val="005F666E"/>
    <w:rsid w:val="006228F1"/>
    <w:rsid w:val="0067365B"/>
    <w:rsid w:val="007244B8"/>
    <w:rsid w:val="00830910"/>
    <w:rsid w:val="00844807"/>
    <w:rsid w:val="008832FA"/>
    <w:rsid w:val="008D344F"/>
    <w:rsid w:val="00AD78D4"/>
    <w:rsid w:val="00B0369D"/>
    <w:rsid w:val="00B468C2"/>
    <w:rsid w:val="00B631C8"/>
    <w:rsid w:val="00B64E7D"/>
    <w:rsid w:val="00B93F4A"/>
    <w:rsid w:val="00BE3455"/>
    <w:rsid w:val="00C20368"/>
    <w:rsid w:val="00C5310B"/>
    <w:rsid w:val="00E16A12"/>
    <w:rsid w:val="00F3289C"/>
    <w:rsid w:val="00F4498F"/>
    <w:rsid w:val="00F963DB"/>
    <w:rsid w:val="00FF064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68E3E"/>
  <w15:docId w15:val="{106823A8-EDD3-442A-8072-7790DEC29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NSimSun" w:hAnsi="Calibri" w:cs="Lucida Sans"/>
        <w:lang w:val="uk-UA"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textAlignment w:val="top"/>
      <w:outlineLvl w:val="0"/>
    </w:pPr>
    <w:rPr>
      <w:rFonts w:cs="Calibri"/>
      <w:sz w:val="22"/>
      <w:szCs w:val="22"/>
      <w:lang w:bidi="ar-SA"/>
    </w:rPr>
  </w:style>
  <w:style w:type="paragraph" w:styleId="1">
    <w:name w:val="heading 1"/>
    <w:basedOn w:val="a"/>
    <w:next w:val="a"/>
    <w:qFormat/>
    <w:pPr>
      <w:keepNext/>
      <w:spacing w:before="240" w:after="60"/>
    </w:pPr>
    <w:rPr>
      <w:rFonts w:ascii="Cambria" w:eastAsia="Times New Roman" w:hAnsi="Cambria" w:cs="Times New Roman"/>
      <w:b/>
      <w:bCs/>
      <w:kern w:val="2"/>
      <w:sz w:val="32"/>
      <w:szCs w:val="32"/>
    </w:rPr>
  </w:style>
  <w:style w:type="paragraph" w:styleId="2">
    <w:name w:val="heading 2"/>
    <w:basedOn w:val="a"/>
    <w:next w:val="a0"/>
    <w:qFormat/>
    <w:pPr>
      <w:suppressAutoHyphens/>
      <w:spacing w:before="280" w:after="280" w:line="240" w:lineRule="auto"/>
      <w:outlineLvl w:val="1"/>
    </w:pPr>
    <w:rPr>
      <w:rFonts w:ascii="Times New Roman" w:hAnsi="Times New Roman" w:cs="Times New Roman"/>
      <w:b/>
      <w:bCs/>
      <w:sz w:val="36"/>
      <w:szCs w:val="36"/>
      <w:lang w:val="ru-RU"/>
    </w:rPr>
  </w:style>
  <w:style w:type="paragraph" w:styleId="3">
    <w:name w:val="heading 3"/>
    <w:basedOn w:val="LO-normal"/>
    <w:next w:val="LO-normal"/>
    <w:qFormat/>
    <w:pPr>
      <w:keepNext/>
      <w:keepLines/>
      <w:spacing w:before="280" w:after="80"/>
      <w:outlineLvl w:val="2"/>
    </w:pPr>
    <w:rPr>
      <w:b/>
      <w:sz w:val="28"/>
      <w:szCs w:val="28"/>
    </w:rPr>
  </w:style>
  <w:style w:type="paragraph" w:styleId="4">
    <w:name w:val="heading 4"/>
    <w:basedOn w:val="LO-normal"/>
    <w:next w:val="LO-normal"/>
    <w:qFormat/>
    <w:pPr>
      <w:keepNext/>
      <w:keepLines/>
      <w:spacing w:before="240" w:after="40"/>
      <w:outlineLvl w:val="3"/>
    </w:pPr>
    <w:rPr>
      <w:b/>
      <w:sz w:val="24"/>
      <w:szCs w:val="24"/>
    </w:rPr>
  </w:style>
  <w:style w:type="paragraph" w:styleId="5">
    <w:name w:val="heading 5"/>
    <w:basedOn w:val="LO-normal"/>
    <w:next w:val="LO-normal"/>
    <w:qFormat/>
    <w:pPr>
      <w:keepNext/>
      <w:keepLines/>
      <w:spacing w:before="220" w:after="40"/>
      <w:outlineLvl w:val="4"/>
    </w:pPr>
    <w:rPr>
      <w:b/>
      <w:sz w:val="22"/>
      <w:szCs w:val="22"/>
    </w:rPr>
  </w:style>
  <w:style w:type="paragraph" w:styleId="6">
    <w:name w:val="heading 6"/>
    <w:basedOn w:val="LO-normal"/>
    <w:next w:val="LO-normal"/>
    <w:qFormat/>
    <w:pPr>
      <w:keepNext/>
      <w:keepLines/>
      <w:spacing w:before="200" w:after="40"/>
      <w:outlineLvl w:val="5"/>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rPr>
      <w:w w:val="100"/>
      <w:position w:val="0"/>
      <w:sz w:val="20"/>
      <w:effect w:val="none"/>
      <w:vertAlign w:val="baseline"/>
      <w:em w:val="none"/>
    </w:rPr>
  </w:style>
  <w:style w:type="character" w:customStyle="1" w:styleId="WW8Num1z1">
    <w:name w:val="WW8Num1z1"/>
    <w:qFormat/>
    <w:rPr>
      <w:w w:val="100"/>
      <w:position w:val="0"/>
      <w:sz w:val="20"/>
      <w:effect w:val="none"/>
      <w:vertAlign w:val="baseline"/>
      <w:em w:val="none"/>
    </w:rPr>
  </w:style>
  <w:style w:type="character" w:customStyle="1" w:styleId="WW8Num1z2">
    <w:name w:val="WW8Num1z2"/>
    <w:qFormat/>
    <w:rPr>
      <w:w w:val="100"/>
      <w:position w:val="0"/>
      <w:sz w:val="20"/>
      <w:effect w:val="none"/>
      <w:vertAlign w:val="baseline"/>
      <w:em w:val="none"/>
    </w:rPr>
  </w:style>
  <w:style w:type="character" w:customStyle="1" w:styleId="WW8Num1z3">
    <w:name w:val="WW8Num1z3"/>
    <w:qFormat/>
    <w:rPr>
      <w:w w:val="100"/>
      <w:position w:val="0"/>
      <w:sz w:val="20"/>
      <w:effect w:val="none"/>
      <w:vertAlign w:val="baseline"/>
      <w:em w:val="none"/>
    </w:rPr>
  </w:style>
  <w:style w:type="character" w:customStyle="1" w:styleId="WW8Num1z4">
    <w:name w:val="WW8Num1z4"/>
    <w:qFormat/>
    <w:rPr>
      <w:w w:val="100"/>
      <w:position w:val="0"/>
      <w:sz w:val="20"/>
      <w:effect w:val="none"/>
      <w:vertAlign w:val="baseline"/>
      <w:em w:val="none"/>
    </w:rPr>
  </w:style>
  <w:style w:type="character" w:customStyle="1" w:styleId="WW8Num1z5">
    <w:name w:val="WW8Num1z5"/>
    <w:qFormat/>
    <w:rPr>
      <w:w w:val="100"/>
      <w:position w:val="0"/>
      <w:sz w:val="20"/>
      <w:effect w:val="none"/>
      <w:vertAlign w:val="baseline"/>
      <w:em w:val="none"/>
    </w:rPr>
  </w:style>
  <w:style w:type="character" w:customStyle="1" w:styleId="WW8Num1z6">
    <w:name w:val="WW8Num1z6"/>
    <w:qFormat/>
    <w:rPr>
      <w:w w:val="100"/>
      <w:position w:val="0"/>
      <w:sz w:val="20"/>
      <w:effect w:val="none"/>
      <w:vertAlign w:val="baseline"/>
      <w:em w:val="none"/>
    </w:rPr>
  </w:style>
  <w:style w:type="character" w:customStyle="1" w:styleId="WW8Num1z7">
    <w:name w:val="WW8Num1z7"/>
    <w:qFormat/>
    <w:rPr>
      <w:w w:val="100"/>
      <w:position w:val="0"/>
      <w:sz w:val="20"/>
      <w:effect w:val="none"/>
      <w:vertAlign w:val="baseline"/>
      <w:em w:val="none"/>
    </w:rPr>
  </w:style>
  <w:style w:type="character" w:customStyle="1" w:styleId="WW8Num1z8">
    <w:name w:val="WW8Num1z8"/>
    <w:qFormat/>
    <w:rPr>
      <w:w w:val="100"/>
      <w:position w:val="0"/>
      <w:sz w:val="20"/>
      <w:effect w:val="none"/>
      <w:vertAlign w:val="baseline"/>
      <w:em w:val="none"/>
    </w:rPr>
  </w:style>
  <w:style w:type="character" w:customStyle="1" w:styleId="WW8Num2z0">
    <w:name w:val="WW8Num2z0"/>
    <w:qFormat/>
    <w:rPr>
      <w:rFonts w:ascii="Times New Roman" w:hAnsi="Times New Roman" w:cs="Times New Roman"/>
      <w:color w:val="000000"/>
      <w:w w:val="100"/>
      <w:position w:val="0"/>
      <w:sz w:val="25"/>
      <w:szCs w:val="25"/>
      <w:effect w:val="none"/>
      <w:vertAlign w:val="baseline"/>
      <w:em w:val="none"/>
    </w:rPr>
  </w:style>
  <w:style w:type="character" w:customStyle="1" w:styleId="WW8Num2z1">
    <w:name w:val="WW8Num2z1"/>
    <w:qFormat/>
    <w:rPr>
      <w:w w:val="100"/>
      <w:position w:val="0"/>
      <w:sz w:val="20"/>
      <w:effect w:val="none"/>
      <w:vertAlign w:val="baseline"/>
      <w:em w:val="none"/>
    </w:rPr>
  </w:style>
  <w:style w:type="character" w:customStyle="1" w:styleId="WW8Num2z2">
    <w:name w:val="WW8Num2z2"/>
    <w:qFormat/>
    <w:rPr>
      <w:rFonts w:ascii="Times New Roman" w:hAnsi="Times New Roman" w:cs="Times New Roman"/>
      <w:color w:val="000000"/>
      <w:w w:val="100"/>
      <w:position w:val="0"/>
      <w:sz w:val="25"/>
      <w:szCs w:val="25"/>
      <w:effect w:val="none"/>
      <w:vertAlign w:val="baseline"/>
      <w:em w:val="none"/>
    </w:rPr>
  </w:style>
  <w:style w:type="character" w:customStyle="1" w:styleId="20">
    <w:name w:val="Основной шрифт абзаца2"/>
    <w:qFormat/>
    <w:rPr>
      <w:w w:val="100"/>
      <w:position w:val="0"/>
      <w:sz w:val="20"/>
      <w:effect w:val="none"/>
      <w:vertAlign w:val="baseline"/>
      <w:em w:val="none"/>
    </w:rPr>
  </w:style>
  <w:style w:type="character" w:customStyle="1" w:styleId="10">
    <w:name w:val="Основной шрифт абзаца1"/>
    <w:qFormat/>
    <w:rPr>
      <w:w w:val="100"/>
      <w:position w:val="0"/>
      <w:sz w:val="20"/>
      <w:effect w:val="none"/>
      <w:vertAlign w:val="baseline"/>
      <w:em w:val="none"/>
    </w:rPr>
  </w:style>
  <w:style w:type="character" w:customStyle="1" w:styleId="a4">
    <w:name w:val="Основной текст Знак"/>
    <w:qFormat/>
    <w:rPr>
      <w:rFonts w:ascii="Times New Roman" w:hAnsi="Times New Roman" w:cs="Times New Roman"/>
      <w:w w:val="100"/>
      <w:kern w:val="2"/>
      <w:position w:val="0"/>
      <w:sz w:val="24"/>
      <w:effect w:val="none"/>
      <w:vertAlign w:val="baseline"/>
      <w:em w:val="none"/>
    </w:rPr>
  </w:style>
  <w:style w:type="character" w:customStyle="1" w:styleId="a5">
    <w:name w:val="Маркеры списка"/>
    <w:qFormat/>
    <w:rPr>
      <w:rFonts w:ascii="OpenSymbol" w:eastAsia="OpenSymbol" w:hAnsi="OpenSymbol" w:cs="OpenSymbol"/>
      <w:w w:val="100"/>
      <w:position w:val="0"/>
      <w:sz w:val="20"/>
      <w:effect w:val="none"/>
      <w:vertAlign w:val="baseline"/>
      <w:em w:val="none"/>
    </w:rPr>
  </w:style>
  <w:style w:type="character" w:customStyle="1" w:styleId="BodyTextChar">
    <w:name w:val="Body Text Char"/>
    <w:qFormat/>
    <w:rPr>
      <w:rFonts w:ascii="Calibri" w:hAnsi="Calibri" w:cs="Calibri"/>
      <w:w w:val="100"/>
      <w:position w:val="0"/>
      <w:sz w:val="20"/>
      <w:effect w:val="none"/>
      <w:vertAlign w:val="baseline"/>
      <w:em w:val="none"/>
      <w:lang w:val="uk-UA" w:eastAsia="zh-CN"/>
    </w:rPr>
  </w:style>
  <w:style w:type="character" w:customStyle="1" w:styleId="BalloonTextChar">
    <w:name w:val="Balloon Text Char"/>
    <w:qFormat/>
    <w:rPr>
      <w:rFonts w:ascii="Segoe UI" w:hAnsi="Segoe UI" w:cs="Segoe UI"/>
      <w:w w:val="100"/>
      <w:position w:val="0"/>
      <w:sz w:val="18"/>
      <w:effect w:val="none"/>
      <w:vertAlign w:val="baseline"/>
      <w:em w:val="none"/>
      <w:lang w:val="uk-UA" w:eastAsia="zh-CN"/>
    </w:rPr>
  </w:style>
  <w:style w:type="character" w:customStyle="1" w:styleId="11">
    <w:name w:val="Знак Знак1"/>
    <w:qFormat/>
    <w:rPr>
      <w:rFonts w:ascii="Calibri" w:hAnsi="Calibri" w:cs="Calibri"/>
      <w:w w:val="100"/>
      <w:position w:val="0"/>
      <w:sz w:val="20"/>
      <w:effect w:val="none"/>
      <w:vertAlign w:val="baseline"/>
      <w:em w:val="none"/>
      <w:lang w:val="uk-UA" w:eastAsia="zh-CN"/>
    </w:rPr>
  </w:style>
  <w:style w:type="character" w:customStyle="1" w:styleId="110">
    <w:name w:val="Знак Знак11"/>
    <w:qFormat/>
    <w:rPr>
      <w:rFonts w:ascii="Calibri" w:hAnsi="Calibri" w:cs="Calibri"/>
      <w:w w:val="100"/>
      <w:position w:val="0"/>
      <w:sz w:val="20"/>
      <w:effect w:val="none"/>
      <w:vertAlign w:val="baseline"/>
      <w:em w:val="none"/>
      <w:lang w:val="uk-UA" w:eastAsia="zh-CN"/>
    </w:rPr>
  </w:style>
  <w:style w:type="character" w:customStyle="1" w:styleId="a6">
    <w:name w:val="Нижний колонтитул Знак"/>
    <w:qFormat/>
    <w:rPr>
      <w:rFonts w:ascii="Calibri" w:hAnsi="Calibri" w:cs="Calibri"/>
      <w:w w:val="100"/>
      <w:position w:val="0"/>
      <w:sz w:val="22"/>
      <w:szCs w:val="22"/>
      <w:effect w:val="none"/>
      <w:vertAlign w:val="baseline"/>
      <w:em w:val="none"/>
      <w:lang w:val="uk-UA" w:eastAsia="zh-CN"/>
    </w:rPr>
  </w:style>
  <w:style w:type="character" w:styleId="a7">
    <w:name w:val="Hyperlink"/>
    <w:qFormat/>
    <w:rPr>
      <w:color w:val="0000FF"/>
      <w:w w:val="100"/>
      <w:position w:val="0"/>
      <w:sz w:val="20"/>
      <w:u w:val="single"/>
      <w:effect w:val="none"/>
      <w:vertAlign w:val="baseline"/>
      <w:em w:val="none"/>
    </w:rPr>
  </w:style>
  <w:style w:type="character" w:customStyle="1" w:styleId="21">
    <w:name w:val="Заголовок 2 Знак"/>
    <w:qFormat/>
    <w:rPr>
      <w:b/>
      <w:bCs/>
      <w:w w:val="100"/>
      <w:position w:val="0"/>
      <w:sz w:val="36"/>
      <w:szCs w:val="36"/>
      <w:effect w:val="none"/>
      <w:vertAlign w:val="baseline"/>
      <w:em w:val="none"/>
    </w:rPr>
  </w:style>
  <w:style w:type="character" w:customStyle="1" w:styleId="12">
    <w:name w:val="Заголовок 1 Знак"/>
    <w:qFormat/>
    <w:rPr>
      <w:rFonts w:ascii="Cambria" w:eastAsia="Times New Roman" w:hAnsi="Cambria" w:cs="Times New Roman"/>
      <w:b/>
      <w:bCs/>
      <w:w w:val="100"/>
      <w:kern w:val="2"/>
      <w:position w:val="0"/>
      <w:sz w:val="32"/>
      <w:szCs w:val="32"/>
      <w:effect w:val="none"/>
      <w:vertAlign w:val="baseline"/>
      <w:em w:val="none"/>
      <w:lang w:val="uk-UA" w:eastAsia="zh-CN"/>
    </w:rPr>
  </w:style>
  <w:style w:type="character" w:customStyle="1" w:styleId="a8">
    <w:name w:val="Символ нумерації"/>
    <w:qFormat/>
    <w:rPr>
      <w:w w:val="100"/>
      <w:position w:val="0"/>
      <w:sz w:val="20"/>
      <w:effect w:val="none"/>
      <w:vertAlign w:val="baseline"/>
      <w:em w:val="none"/>
    </w:rPr>
  </w:style>
  <w:style w:type="character" w:customStyle="1" w:styleId="a9">
    <w:name w:val="Маркери списку"/>
    <w:qFormat/>
    <w:rPr>
      <w:rFonts w:ascii="OpenSymbol" w:eastAsia="OpenSymbol" w:hAnsi="OpenSymbol" w:cs="OpenSymbol"/>
      <w:w w:val="100"/>
      <w:position w:val="0"/>
      <w:sz w:val="20"/>
      <w:effect w:val="none"/>
      <w:vertAlign w:val="baseline"/>
      <w:em w:val="none"/>
    </w:rPr>
  </w:style>
  <w:style w:type="character" w:customStyle="1" w:styleId="aa">
    <w:name w:val="Текст выноски Знак"/>
    <w:qFormat/>
    <w:rPr>
      <w:rFonts w:ascii="Segoe UI" w:hAnsi="Segoe UI" w:cs="Segoe UI"/>
      <w:w w:val="100"/>
      <w:position w:val="0"/>
      <w:sz w:val="18"/>
      <w:szCs w:val="18"/>
      <w:effect w:val="none"/>
      <w:vertAlign w:val="baseline"/>
      <w:em w:val="none"/>
      <w:lang w:val="uk-UA" w:eastAsia="zh-CN"/>
    </w:rPr>
  </w:style>
  <w:style w:type="paragraph" w:styleId="ab">
    <w:name w:val="Title"/>
    <w:basedOn w:val="LO-normal"/>
    <w:next w:val="a0"/>
    <w:qFormat/>
    <w:pPr>
      <w:keepNext/>
      <w:keepLines/>
      <w:spacing w:before="480" w:after="120"/>
    </w:pPr>
    <w:rPr>
      <w:b/>
      <w:sz w:val="72"/>
      <w:szCs w:val="72"/>
    </w:rPr>
  </w:style>
  <w:style w:type="paragraph" w:styleId="a0">
    <w:name w:val="Body Text"/>
    <w:basedOn w:val="a"/>
    <w:qFormat/>
    <w:pPr>
      <w:widowControl w:val="0"/>
      <w:spacing w:after="120" w:line="240" w:lineRule="auto"/>
    </w:pPr>
    <w:rPr>
      <w:sz w:val="20"/>
      <w:szCs w:val="20"/>
    </w:rPr>
  </w:style>
  <w:style w:type="paragraph" w:styleId="ac">
    <w:name w:val="List"/>
    <w:basedOn w:val="a0"/>
    <w:qFormat/>
    <w:rPr>
      <w:rFonts w:cs="Arial"/>
    </w:rPr>
  </w:style>
  <w:style w:type="paragraph" w:styleId="ad">
    <w:name w:val="caption"/>
    <w:basedOn w:val="a"/>
    <w:qFormat/>
    <w:pPr>
      <w:suppressLineNumbers/>
      <w:spacing w:before="120" w:after="120"/>
    </w:pPr>
    <w:rPr>
      <w:rFonts w:cs="Arial"/>
      <w:i/>
      <w:iCs/>
      <w:sz w:val="24"/>
      <w:szCs w:val="24"/>
    </w:rPr>
  </w:style>
  <w:style w:type="paragraph" w:customStyle="1" w:styleId="ae">
    <w:name w:val="Покажчик"/>
    <w:basedOn w:val="a"/>
    <w:qFormat/>
    <w:pPr>
      <w:suppressLineNumbers/>
    </w:pPr>
    <w:rPr>
      <w:rFonts w:cs="Lohit Devanagari"/>
    </w:rPr>
  </w:style>
  <w:style w:type="paragraph" w:customStyle="1" w:styleId="LO-normal">
    <w:name w:val="LO-normal"/>
    <w:qFormat/>
  </w:style>
  <w:style w:type="paragraph" w:customStyle="1" w:styleId="13">
    <w:name w:val="Заголовок1"/>
    <w:basedOn w:val="a"/>
    <w:next w:val="a0"/>
    <w:qFormat/>
    <w:pPr>
      <w:keepNext/>
      <w:spacing w:before="240" w:after="120"/>
    </w:pPr>
    <w:rPr>
      <w:rFonts w:ascii="Liberation Sans" w:eastAsia="Microsoft YaHei" w:hAnsi="Liberation Sans" w:cs="Arial"/>
      <w:sz w:val="28"/>
      <w:szCs w:val="28"/>
    </w:rPr>
  </w:style>
  <w:style w:type="paragraph" w:customStyle="1" w:styleId="af">
    <w:name w:val="Название"/>
    <w:basedOn w:val="a"/>
    <w:qFormat/>
    <w:pPr>
      <w:suppressLineNumbers/>
      <w:spacing w:before="120" w:after="120"/>
    </w:pPr>
    <w:rPr>
      <w:rFonts w:cs="Lohit Devanagari"/>
      <w:i/>
      <w:iCs/>
      <w:sz w:val="24"/>
      <w:szCs w:val="24"/>
    </w:rPr>
  </w:style>
  <w:style w:type="paragraph" w:customStyle="1" w:styleId="22">
    <w:name w:val="Указатель2"/>
    <w:basedOn w:val="a"/>
    <w:qFormat/>
    <w:pPr>
      <w:suppressLineNumbers/>
    </w:pPr>
    <w:rPr>
      <w:rFonts w:cs="Lohit Devanagari"/>
    </w:rPr>
  </w:style>
  <w:style w:type="paragraph" w:customStyle="1" w:styleId="14">
    <w:name w:val="Название объекта1"/>
    <w:basedOn w:val="a"/>
    <w:qFormat/>
    <w:pPr>
      <w:suppressLineNumbers/>
      <w:spacing w:before="120" w:after="120"/>
    </w:pPr>
    <w:rPr>
      <w:rFonts w:cs="Lohit Devanagari"/>
      <w:i/>
      <w:iCs/>
      <w:sz w:val="24"/>
      <w:szCs w:val="24"/>
    </w:rPr>
  </w:style>
  <w:style w:type="paragraph" w:customStyle="1" w:styleId="15">
    <w:name w:val="Указатель1"/>
    <w:basedOn w:val="a"/>
    <w:qFormat/>
    <w:pPr>
      <w:suppressLineNumbers/>
    </w:pPr>
    <w:rPr>
      <w:rFonts w:cs="Arial"/>
    </w:rPr>
  </w:style>
  <w:style w:type="paragraph" w:customStyle="1" w:styleId="BodyText21">
    <w:name w:val="Body Text 21"/>
    <w:basedOn w:val="a"/>
    <w:qFormat/>
    <w:pPr>
      <w:widowControl w:val="0"/>
      <w:spacing w:after="0" w:line="240" w:lineRule="auto"/>
      <w:ind w:firstLine="720"/>
      <w:jc w:val="center"/>
    </w:pPr>
    <w:rPr>
      <w:rFonts w:ascii="Times New Roman" w:hAnsi="Times New Roman" w:cs="Times New Roman"/>
      <w:kern w:val="2"/>
      <w:sz w:val="24"/>
      <w:szCs w:val="20"/>
    </w:rPr>
  </w:style>
  <w:style w:type="paragraph" w:customStyle="1" w:styleId="140">
    <w:name w:val="Обычный + 14 пт"/>
    <w:basedOn w:val="a"/>
    <w:qFormat/>
    <w:pPr>
      <w:widowControl w:val="0"/>
      <w:tabs>
        <w:tab w:val="left" w:pos="540"/>
      </w:tabs>
      <w:spacing w:after="0" w:line="240" w:lineRule="auto"/>
      <w:jc w:val="both"/>
    </w:pPr>
    <w:rPr>
      <w:rFonts w:ascii="Times New Roman" w:hAnsi="Times New Roman" w:cs="Times New Roman"/>
      <w:kern w:val="2"/>
      <w:sz w:val="28"/>
      <w:szCs w:val="28"/>
    </w:rPr>
  </w:style>
  <w:style w:type="paragraph" w:styleId="af0">
    <w:name w:val="Balloon Text"/>
    <w:basedOn w:val="a"/>
    <w:qFormat/>
    <w:pPr>
      <w:spacing w:after="0" w:line="240" w:lineRule="auto"/>
    </w:pPr>
    <w:rPr>
      <w:rFonts w:ascii="Segoe UI" w:hAnsi="Segoe UI" w:cs="Segoe UI"/>
      <w:sz w:val="18"/>
      <w:szCs w:val="18"/>
    </w:rPr>
  </w:style>
  <w:style w:type="paragraph" w:customStyle="1" w:styleId="40">
    <w:name w:val="заголовок 4"/>
    <w:basedOn w:val="a"/>
    <w:next w:val="a"/>
    <w:qFormat/>
    <w:pPr>
      <w:keepNext/>
      <w:suppressAutoHyphens/>
      <w:spacing w:after="0" w:line="240" w:lineRule="auto"/>
      <w:ind w:firstLine="1701"/>
      <w:jc w:val="both"/>
    </w:pPr>
    <w:rPr>
      <w:rFonts w:ascii="Bookman Old Style" w:hAnsi="Bookman Old Style" w:cs="Bookman Old Style"/>
      <w:kern w:val="2"/>
      <w:sz w:val="27"/>
      <w:szCs w:val="27"/>
      <w:lang w:val="ru-RU"/>
    </w:rPr>
  </w:style>
  <w:style w:type="paragraph" w:styleId="23">
    <w:name w:val="Body Text 2"/>
    <w:basedOn w:val="a"/>
    <w:qFormat/>
    <w:pPr>
      <w:widowControl w:val="0"/>
      <w:spacing w:after="0" w:line="240" w:lineRule="auto"/>
      <w:ind w:firstLine="720"/>
      <w:jc w:val="center"/>
    </w:pPr>
    <w:rPr>
      <w:rFonts w:ascii="Times New Roman" w:eastAsia="Andale Sans UI" w:hAnsi="Times New Roman" w:cs="Times New Roman"/>
      <w:kern w:val="2"/>
      <w:sz w:val="24"/>
      <w:szCs w:val="20"/>
    </w:rPr>
  </w:style>
  <w:style w:type="paragraph" w:customStyle="1" w:styleId="af1">
    <w:name w:val="Верхній і нижній колонтитули"/>
    <w:basedOn w:val="a"/>
    <w:qFormat/>
    <w:pPr>
      <w:suppressLineNumbers/>
      <w:tabs>
        <w:tab w:val="center" w:pos="4819"/>
        <w:tab w:val="right" w:pos="9638"/>
      </w:tabs>
    </w:pPr>
  </w:style>
  <w:style w:type="paragraph" w:styleId="af2">
    <w:name w:val="header"/>
    <w:basedOn w:val="a"/>
    <w:qFormat/>
    <w:pPr>
      <w:suppressLineNumbers/>
      <w:tabs>
        <w:tab w:val="center" w:pos="4677"/>
        <w:tab w:val="right" w:pos="9354"/>
      </w:tabs>
    </w:pPr>
  </w:style>
  <w:style w:type="paragraph" w:styleId="af3">
    <w:name w:val="footer"/>
    <w:basedOn w:val="a"/>
    <w:qFormat/>
    <w:pPr>
      <w:tabs>
        <w:tab w:val="center" w:pos="4677"/>
        <w:tab w:val="right" w:pos="9355"/>
      </w:tabs>
    </w:pPr>
  </w:style>
  <w:style w:type="paragraph" w:styleId="af4">
    <w:name w:val="No Spacing"/>
    <w:qFormat/>
    <w:pPr>
      <w:spacing w:line="1" w:lineRule="atLeast"/>
      <w:textAlignment w:val="top"/>
      <w:outlineLvl w:val="0"/>
    </w:pPr>
    <w:rPr>
      <w:rFonts w:eastAsia="Calibri"/>
      <w:sz w:val="22"/>
      <w:szCs w:val="22"/>
      <w:lang w:val="ru-RU" w:eastAsia="en-US" w:bidi="ar-SA"/>
    </w:rPr>
  </w:style>
  <w:style w:type="paragraph" w:customStyle="1" w:styleId="af5">
    <w:name w:val="Содержимое таблицы"/>
    <w:basedOn w:val="a"/>
    <w:qFormat/>
    <w:pPr>
      <w:suppressLineNumbers/>
    </w:pPr>
    <w:rPr>
      <w:color w:val="00000A"/>
    </w:rPr>
  </w:style>
  <w:style w:type="paragraph" w:styleId="af6">
    <w:name w:val="Subtitle"/>
    <w:basedOn w:val="LO-normal"/>
    <w:next w:val="LO-normal"/>
    <w:qFormat/>
    <w:pPr>
      <w:keepNext/>
      <w:keepLines/>
      <w:spacing w:before="360" w:after="80"/>
    </w:pPr>
    <w:rPr>
      <w:rFonts w:ascii="Georgia" w:eastAsia="Georgia" w:hAnsi="Georgia" w:cs="Georgia"/>
      <w:i/>
      <w:color w:val="666666"/>
      <w:sz w:val="48"/>
      <w:szCs w:val="48"/>
    </w:rPr>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h81cZxlETEM4kK5zhvx2BWKw87hQ==">AMUW2mUDlPyifxJ/Pfzc/QqqDfY99fNiCz0xOR3YDGswY0/Qcy3uDseOXZa90QjAiQtzU7dxxA1KmizsQgwaXJMDMwKIMXLaTVnSnYp7XBRcPn19zWNXklk=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8</Pages>
  <Words>2966</Words>
  <Characters>16907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dc:description/>
  <cp:lastModifiedBy>Professional</cp:lastModifiedBy>
  <cp:revision>22</cp:revision>
  <cp:lastPrinted>2023-12-04T12:35:00Z</cp:lastPrinted>
  <dcterms:created xsi:type="dcterms:W3CDTF">2020-06-30T13:42:00Z</dcterms:created>
  <dcterms:modified xsi:type="dcterms:W3CDTF">2023-12-26T09:56:00Z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